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DC" w:rsidRDefault="0085135A"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18ABB79B" wp14:editId="0EAF75C0">
            <wp:simplePos x="0" y="0"/>
            <wp:positionH relativeFrom="column">
              <wp:posOffset>1350010</wp:posOffset>
            </wp:positionH>
            <wp:positionV relativeFrom="paragraph">
              <wp:posOffset>150495</wp:posOffset>
            </wp:positionV>
            <wp:extent cx="723900" cy="587375"/>
            <wp:effectExtent l="0" t="0" r="0" b="3175"/>
            <wp:wrapThrough wrapText="bothSides">
              <wp:wrapPolygon edited="0">
                <wp:start x="0" y="0"/>
                <wp:lineTo x="0" y="21016"/>
                <wp:lineTo x="21032" y="21016"/>
                <wp:lineTo x="21032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B2C8C0C" wp14:editId="2705AB43">
            <wp:simplePos x="0" y="0"/>
            <wp:positionH relativeFrom="column">
              <wp:posOffset>239395</wp:posOffset>
            </wp:positionH>
            <wp:positionV relativeFrom="paragraph">
              <wp:posOffset>43815</wp:posOffset>
            </wp:positionV>
            <wp:extent cx="811530" cy="811530"/>
            <wp:effectExtent l="0" t="0" r="7620" b="762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มสถ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1F87E968" wp14:editId="3C11F9DF">
            <wp:simplePos x="0" y="0"/>
            <wp:positionH relativeFrom="column">
              <wp:posOffset>2395220</wp:posOffset>
            </wp:positionH>
            <wp:positionV relativeFrom="paragraph">
              <wp:posOffset>146685</wp:posOffset>
            </wp:positionV>
            <wp:extent cx="643255" cy="643255"/>
            <wp:effectExtent l="0" t="0" r="4445" b="4445"/>
            <wp:wrapThrough wrapText="bothSides">
              <wp:wrapPolygon edited="0">
                <wp:start x="0" y="0"/>
                <wp:lineTo x="0" y="21110"/>
                <wp:lineTo x="21110" y="21110"/>
                <wp:lineTo x="21110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ธรรมศาสตร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DDC" w:rsidRDefault="00511DDC"/>
    <w:p w:rsidR="00511DDC" w:rsidRDefault="00511DDC"/>
    <w:p w:rsidR="00511DDC" w:rsidRDefault="00511DDC"/>
    <w:p w:rsidR="00511DDC" w:rsidRPr="0085135A" w:rsidRDefault="00520514" w:rsidP="0085135A">
      <w:pPr>
        <w:jc w:val="center"/>
        <w:rPr>
          <w:rFonts w:hint="cs"/>
          <w:b/>
          <w:bCs/>
          <w:sz w:val="29"/>
          <w:szCs w:val="29"/>
        </w:rPr>
      </w:pPr>
      <w:r w:rsidRPr="0085135A">
        <w:rPr>
          <w:rFonts w:hint="cs"/>
          <w:b/>
          <w:bCs/>
          <w:sz w:val="29"/>
          <w:szCs w:val="29"/>
          <w:cs/>
        </w:rPr>
        <w:t>การสร้างความร่วมมือระหว่างองค์กรปกครองส่วนท้องถิ่น</w:t>
      </w:r>
    </w:p>
    <w:p w:rsidR="0085135A" w:rsidRDefault="00520514" w:rsidP="00520514">
      <w:pPr>
        <w:jc w:val="thaiDistribute"/>
        <w:rPr>
          <w:rFonts w:hint="cs"/>
          <w:sz w:val="29"/>
          <w:szCs w:val="29"/>
        </w:rPr>
      </w:pPr>
      <w:r w:rsidRPr="001D3C0C">
        <w:rPr>
          <w:rFonts w:hint="cs"/>
          <w:sz w:val="29"/>
          <w:szCs w:val="29"/>
          <w:cs/>
        </w:rPr>
        <w:tab/>
      </w:r>
    </w:p>
    <w:p w:rsidR="00520514" w:rsidRPr="001D3C0C" w:rsidRDefault="00520514" w:rsidP="0085135A">
      <w:pPr>
        <w:ind w:firstLine="851"/>
        <w:jc w:val="thaiDistribute"/>
        <w:rPr>
          <w:rFonts w:hint="cs"/>
          <w:sz w:val="29"/>
          <w:szCs w:val="29"/>
        </w:rPr>
      </w:pPr>
      <w:r w:rsidRPr="001D3C0C">
        <w:rPr>
          <w:rFonts w:hint="cs"/>
          <w:sz w:val="29"/>
          <w:szCs w:val="29"/>
          <w:cs/>
        </w:rPr>
        <w:t xml:space="preserve">พระราชบัญญัติกำหนดแผนและขั้นตอนการกระจายอำนาจ พ.ศ. 2542 กำหนดให้องค์กรปกครองส่วนท้องถิ่นมีบทบาทสำคัญอย่างยิ่งในการจัดบริการสาธารณะให้กับชุมชนท้องถิ่น โดยองค์การบริหารส่วนจังหวัด ซึ่งถือได้ว่าเป็นองค์กรปกครองส่วนท้องถิ่นที่มีศักยภาพสูง และนอกจากจะถูกกำหนดให้รับผิดชอบภารกิจขนาดใหญ่แล้ว ยังมีหน้าที่ประสานการจัดทำแผนพัฒนาจังหวัด สนับสนุนองค์กรปกครองส่วนท้องถิ่นอื่นในการพัฒนาท้องถิ่น ตลอดจนประสานและให้ความร่วมมือในการปฏิบัติหน้าที่ขององค์กรปกครองส่วนท้องถิ่นอื่นๆ อีกด้วย ในขณะที่เทศบาล และองค์การบริหารส่วนตำบล ก็มีภารกิจในการจัดระบบบริการสาธารณะในท้องถิ่นของตนเอง เช่น การสาธารณูปโภคและการสาธารณูปการต่างๆ การจัดการศึกษา การสาธารณสุขและการรักษาพยาบาล  การกำจัดขยะมูลฝอย สิ่งปฏิกูล การป้องกันและบรรเทาสาธารณภัย </w:t>
      </w:r>
      <w:r w:rsidR="000663A0" w:rsidRPr="001D3C0C">
        <w:rPr>
          <w:rFonts w:hint="cs"/>
          <w:sz w:val="29"/>
          <w:szCs w:val="29"/>
          <w:cs/>
        </w:rPr>
        <w:t>และ</w:t>
      </w:r>
      <w:r w:rsidRPr="001D3C0C">
        <w:rPr>
          <w:rFonts w:hint="cs"/>
          <w:sz w:val="29"/>
          <w:szCs w:val="29"/>
          <w:cs/>
        </w:rPr>
        <w:t>การควบคุมอาคาร</w:t>
      </w:r>
      <w:r w:rsidR="000663A0" w:rsidRPr="001D3C0C">
        <w:rPr>
          <w:rFonts w:hint="cs"/>
          <w:sz w:val="29"/>
          <w:szCs w:val="29"/>
          <w:cs/>
        </w:rPr>
        <w:t xml:space="preserve"> เป็นต้น</w:t>
      </w:r>
    </w:p>
    <w:p w:rsidR="00EB267B" w:rsidRPr="001D3C0C" w:rsidRDefault="000663A0" w:rsidP="00520514">
      <w:pPr>
        <w:jc w:val="thaiDistribute"/>
        <w:rPr>
          <w:rFonts w:hint="cs"/>
          <w:sz w:val="29"/>
          <w:szCs w:val="29"/>
        </w:rPr>
      </w:pPr>
      <w:r w:rsidRPr="001D3C0C">
        <w:rPr>
          <w:rFonts w:hint="cs"/>
          <w:sz w:val="29"/>
          <w:szCs w:val="29"/>
          <w:cs/>
        </w:rPr>
        <w:tab/>
        <w:t>ภารกิจในการจัดบริการสาธารณะขององค์กรปกครองส่วนท้องถิ่น โดยเฉพาะภารกิจที่ได้รับการถ่ายโอนจากส่วนราชการต่างๆ ในบางภารกิจจำเป็นต้องใช้ความรู้ความชำนาญทางเทคนิค หรือต้องใช้งบประมาณในการดำเนินการสูง ซึ่งเทศบาลหรือองค์การบริหารส่วนตำบลไม่สามารถดำเนินการได้โดยลำพัง</w:t>
      </w:r>
      <w:r w:rsidR="00EB267B" w:rsidRPr="001D3C0C">
        <w:rPr>
          <w:rFonts w:hint="cs"/>
          <w:sz w:val="29"/>
          <w:szCs w:val="29"/>
          <w:cs/>
        </w:rPr>
        <w:t xml:space="preserve"> </w:t>
      </w:r>
    </w:p>
    <w:p w:rsidR="000663A0" w:rsidRDefault="00EB267B" w:rsidP="00EB267B">
      <w:pPr>
        <w:ind w:firstLine="720"/>
        <w:jc w:val="thaiDistribute"/>
        <w:rPr>
          <w:sz w:val="29"/>
          <w:szCs w:val="29"/>
        </w:rPr>
      </w:pPr>
      <w:r w:rsidRPr="001D3C0C">
        <w:rPr>
          <w:rFonts w:hint="cs"/>
          <w:sz w:val="29"/>
          <w:szCs w:val="29"/>
          <w:cs/>
        </w:rPr>
        <w:t>กรมส่งเสริมการปกครองท้องถิ่น องค์การความร่วมมือระหว่างประเทศของญี่ปุ่น (</w:t>
      </w:r>
      <w:r w:rsidRPr="001D3C0C">
        <w:rPr>
          <w:sz w:val="29"/>
          <w:szCs w:val="29"/>
        </w:rPr>
        <w:t>JICA</w:t>
      </w:r>
      <w:r w:rsidRPr="001D3C0C">
        <w:rPr>
          <w:rFonts w:hint="cs"/>
          <w:sz w:val="29"/>
          <w:szCs w:val="29"/>
          <w:cs/>
        </w:rPr>
        <w:t>) และคณะที่ปรึกษา มหาวิทยาลัยธรรมศาสตร์ ได้ร่วมกันศึกษาและพิจารณาพบว่า องค์การบริหารส่วนจังหวัด ซึ่งมีหน้าที่ให้การสนับสนุนองค์กรปกครองส่วนท้องถิ่นอื่นๆ ในการพัฒนาท้องถิ่นซึ่งครอบคลุมทั้งจังหวัด และเป็นองค์กรปกครองส่วนท้องถิ่นที่มีศักยภาพ มีความพร้อมในทุกด้าน ควรจะมีบทบาทเป็น “แกนกลางในการสนับสนุนและเป็นผู้ดำเนินการ” ในเรื่องความร่วมมือระหว่างท้องถิ่น เพื่อเสริมสร้างศักยภาพขององค์กรปกครองส่วนท้องถิ่นให้สามารถจัดบริการสาธารณะได้อย่างมีประสิทธิภาพ ซึ่งการสร้างความร่วมมือระหว่างองค์กรปกครองส่วนท้องถิ่นในการจัดบริการสาธารณะ นับเป็นแนวทางหนึ่งที่จะช่วยเพิ่มศักยภาพขององค์กรปกครองส่วนท้องถิ่นที่ได้รับความนิยม เนื่องจากจะช่วยให้องค์กรปกครองส่วนท้องถิ่นแต่ละแห่งสามารถร่วมกันใช้ทรัพยากรต่างๆ อย่างประหยัดและคุ้มค่า  นำมาซึ่งประสิทธิภาพในการให้บริการสาธารณะ และการแก้ไขปัญหาให้กับประชาชนในพื้นที่ได้ดีขึ้น อีกทั้งยังเป็นการเพิ่มศักยภาพ</w:t>
      </w:r>
      <w:r w:rsidR="001D3C0C" w:rsidRPr="001D3C0C">
        <w:rPr>
          <w:rFonts w:hint="cs"/>
          <w:sz w:val="29"/>
          <w:szCs w:val="29"/>
          <w:cs/>
        </w:rPr>
        <w:t>ขององค์กรปกครองส่วนท้องถิ่น โดยไม่จำเป็นต้องมีการยุบรวม หรือก่อให้เกิดการเปลี่ยนแปลงเชิงโครงการอีกด้วย</w:t>
      </w:r>
    </w:p>
    <w:p w:rsidR="000C7CB9" w:rsidRPr="00F03A4B" w:rsidRDefault="001D3C0C" w:rsidP="00F03A4B">
      <w:pPr>
        <w:rPr>
          <w:rFonts w:hint="cs"/>
          <w:b/>
          <w:bCs/>
          <w:sz w:val="29"/>
          <w:szCs w:val="29"/>
        </w:rPr>
      </w:pPr>
      <w:r w:rsidRPr="00F03A4B">
        <w:rPr>
          <w:rFonts w:hint="cs"/>
          <w:b/>
          <w:bCs/>
          <w:sz w:val="29"/>
          <w:szCs w:val="29"/>
          <w:cs/>
        </w:rPr>
        <w:t>แนวคิดพื้นฐานของความร่วมมือระหว่างองค์กรปกครองส่วนท้องถิ่น</w:t>
      </w:r>
    </w:p>
    <w:p w:rsidR="001D3C0C" w:rsidRDefault="000C7CB9" w:rsidP="00EB267B">
      <w:pPr>
        <w:ind w:firstLine="720"/>
        <w:jc w:val="thaiDistribute"/>
        <w:rPr>
          <w:rFonts w:hint="cs"/>
          <w:sz w:val="29"/>
          <w:szCs w:val="29"/>
        </w:rPr>
      </w:pPr>
      <w:r>
        <w:rPr>
          <w:rFonts w:hint="cs"/>
          <w:sz w:val="29"/>
          <w:szCs w:val="29"/>
          <w:cs/>
        </w:rPr>
        <w:t>การจัดทำและให้บริการสาธารณแก่ประชาชน นับเป็นบทบาทที่สำคัญขององค์กรปกครองส่วนท้องถิ่น  ซึ่งโดยทั่วไปแล้ว องค์กรปกครองส่วนท้องถิ่นสามารถให้บริการแก่ประชาชนโดยการจัดทำและให้บริการเองโดยตรง หรือ การจ้างเอกชนหรือองค์กรภายนอก</w:t>
      </w:r>
      <w:r w:rsidR="00F03A4B">
        <w:rPr>
          <w:sz w:val="29"/>
          <w:szCs w:val="29"/>
          <w:cs/>
        </w:rPr>
        <w:br/>
      </w:r>
      <w:r>
        <w:rPr>
          <w:rFonts w:hint="cs"/>
          <w:sz w:val="29"/>
          <w:szCs w:val="29"/>
          <w:cs/>
        </w:rPr>
        <w:lastRenderedPageBreak/>
        <w:t xml:space="preserve">เป็นผู้จัดทำหรือให้บริการแทน ซึ่งในกรณีที่องค์กรปกครองส่วนท้องถิ่นเป็นผู้ดำเนินการในการจัดทำและให้บริการสาธารณด้วยตนเองนั้น ผู้บริหารอาจประสบกับสภาพปัญหาที่องค์กรปกครองส่วนท้องถิ่นแต่ละแห่งขาดแคลนทรัพยากร ทั้งในด้านงบประมาณ บุคลากร ฯลฯ ดังนั้น องค์กรปกครองส่วนท้องถิ่นจึงอาจจำเป็นต้อแสวงหาความร่วมมือในลักษณะต่างๆ จากองค์กรปกครองส่วนท้องถิ่นแห่งอื่นๆ </w:t>
      </w:r>
      <w:r w:rsidR="00931A76">
        <w:rPr>
          <w:rFonts w:hint="cs"/>
          <w:sz w:val="29"/>
          <w:szCs w:val="29"/>
          <w:cs/>
        </w:rPr>
        <w:t>ซึ่งหากพิจารณาถึงเงื่อนไขของความจำเป็นที่ต้องมีการเสริมสร้างความร่วมมือระหว่างองค์กรปกครองส่วนท้องถิ่นในรายละเอียด และภายใต้บริบทของการเปลี่ยนแปลงสภาพแวดล้อมในด้านต่างๆ แล้ว อาจกล่าวโดยสรุปได้ว่า เงื่อนไขหรือความจำเป็นที่ทำให้องค์กรปกครองส่วนท้องถิ่นแต่ละแห่งต้องแสวงหาความร่วมมือระหว่างกันนั้น เป็นผลมาจาก</w:t>
      </w:r>
    </w:p>
    <w:p w:rsidR="00931A76" w:rsidRDefault="00931A76" w:rsidP="00EB267B">
      <w:pPr>
        <w:ind w:firstLine="720"/>
        <w:jc w:val="thaiDistribute"/>
        <w:rPr>
          <w:rFonts w:hint="cs"/>
          <w:sz w:val="29"/>
          <w:szCs w:val="29"/>
        </w:rPr>
      </w:pPr>
      <w:r>
        <w:rPr>
          <w:rFonts w:hint="cs"/>
          <w:b/>
          <w:bCs/>
          <w:sz w:val="29"/>
          <w:szCs w:val="29"/>
          <w:cs/>
        </w:rPr>
        <w:t xml:space="preserve">ประการแรก </w:t>
      </w:r>
      <w:r>
        <w:rPr>
          <w:rFonts w:hint="cs"/>
          <w:sz w:val="29"/>
          <w:szCs w:val="29"/>
          <w:cs/>
        </w:rPr>
        <w:t>หากพิจารณาถึงสภาพปัญหาที่เกิดขึ้นในสังคมปัจจุบัน จะเห็นได้ว่า องค์กรปกครองส่วนท้องถิ่นจำเป็นต้องรับมือกับสภาพปัญหาต่างๆที่มีความยุ่งยากและสลับซับซ้อนมากขึ้น เช่น ปัญหาการจัดการสิ่งแวดล้อม ปัญหาอาชญากรรมและความมั่นคงในชีวิตของประชาชน ปัญหายาเสพติด</w:t>
      </w:r>
      <w:r w:rsidR="00F03A4B">
        <w:rPr>
          <w:rFonts w:hint="cs"/>
          <w:sz w:val="29"/>
          <w:szCs w:val="29"/>
          <w:cs/>
        </w:rPr>
        <w:t xml:space="preserve"> เป็นต้น และที่สำคัญปัญหาที่ยุ่งยากเหล่านี้ มักมีขอบเขตของปัญหาที่กว้างขวาง ครอบคลุมพื้นที่ความรับผิดชอบของ</w:t>
      </w:r>
      <w:r w:rsidR="00F03A4B">
        <w:rPr>
          <w:rFonts w:hint="cs"/>
          <w:sz w:val="29"/>
          <w:szCs w:val="29"/>
          <w:cs/>
        </w:rPr>
        <w:t>องค์กรปกครองส่วนท้องถิ่น</w:t>
      </w:r>
      <w:r w:rsidR="00F03A4B">
        <w:rPr>
          <w:rFonts w:hint="cs"/>
          <w:sz w:val="29"/>
          <w:szCs w:val="29"/>
          <w:cs/>
        </w:rPr>
        <w:t xml:space="preserve">หลายแห่ง ด้วยเหตุนี้ การจัดการกับสภาพปัญหาที่มีความซับซ้อนและมีขอบเขตที่กว้างขวางนี้ </w:t>
      </w:r>
      <w:r w:rsidR="00F03A4B">
        <w:rPr>
          <w:rFonts w:hint="cs"/>
          <w:sz w:val="29"/>
          <w:szCs w:val="29"/>
          <w:cs/>
        </w:rPr>
        <w:t>องค์กรปกครองส่วนท้องถิ่น</w:t>
      </w:r>
      <w:r w:rsidR="00F03A4B">
        <w:rPr>
          <w:rFonts w:hint="cs"/>
          <w:sz w:val="29"/>
          <w:szCs w:val="29"/>
          <w:cs/>
        </w:rPr>
        <w:t xml:space="preserve">ในรูปแบบเดิมๆ จึงไม่สามารถจัดการกับสภาปัญหาเหล่านี้ได้ </w:t>
      </w:r>
      <w:r w:rsidR="00F03A4B">
        <w:rPr>
          <w:rFonts w:hint="cs"/>
          <w:sz w:val="29"/>
          <w:szCs w:val="29"/>
          <w:cs/>
        </w:rPr>
        <w:t>องค์กรปกครองส่วนท้องถิ่น</w:t>
      </w:r>
      <w:r w:rsidR="00F03A4B">
        <w:rPr>
          <w:rFonts w:hint="cs"/>
          <w:sz w:val="29"/>
          <w:szCs w:val="29"/>
          <w:cs/>
        </w:rPr>
        <w:t>จึงจำเป็นต้องอาศัยองค์ความรู้ที่หลากหลายและเป็นระบบ ตลอดจนอาจจำเป็นต้องแสวงหาความร่วมมือระหว่างองค์กรปกครองส่วนท้องถิ่นอื่นๆ รวมถึงหน่วยการปกครองอื่นในระดับที่สูงขึ้นไปด้วย</w:t>
      </w:r>
    </w:p>
    <w:p w:rsidR="00F03A4B" w:rsidRDefault="00F03A4B" w:rsidP="00F03A4B">
      <w:pPr>
        <w:ind w:firstLine="720"/>
        <w:jc w:val="thaiDistribute"/>
        <w:rPr>
          <w:rFonts w:hint="cs"/>
          <w:sz w:val="29"/>
          <w:szCs w:val="29"/>
        </w:rPr>
      </w:pPr>
      <w:r>
        <w:rPr>
          <w:rFonts w:hint="cs"/>
          <w:b/>
          <w:bCs/>
          <w:sz w:val="29"/>
          <w:szCs w:val="29"/>
          <w:cs/>
        </w:rPr>
        <w:t xml:space="preserve">ประการที่สอง </w:t>
      </w:r>
      <w:r>
        <w:rPr>
          <w:rFonts w:hint="cs"/>
          <w:sz w:val="29"/>
          <w:szCs w:val="29"/>
          <w:cs/>
        </w:rPr>
        <w:t xml:space="preserve"> นอกจากสภาพปัญหาที่องค์กรปกครองส่วนท้องถิ่นต้องเผชิญมีความยุ่งยากและซับซ้อนมากขึ้นแล้ว หากย้อนกลับมาพิจารณาถึงโครงสร้างขององค์กรปกครองส่วนท้องถิ่น ก็จะพบได้ว่า </w:t>
      </w:r>
      <w:r>
        <w:rPr>
          <w:rFonts w:hint="cs"/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>จำนวนไม่น้อยมีขนาด (</w:t>
      </w:r>
      <w:r>
        <w:rPr>
          <w:sz w:val="29"/>
          <w:szCs w:val="29"/>
        </w:rPr>
        <w:t>Size)</w:t>
      </w:r>
      <w:r>
        <w:rPr>
          <w:rFonts w:hint="cs"/>
          <w:sz w:val="29"/>
          <w:szCs w:val="29"/>
          <w:cs/>
        </w:rPr>
        <w:t xml:space="preserve"> ที่ไม่เหมาะสมกับขอบเขตภารกิจ หน้าที่ที่ต้องรับผิดชอบ กล่าวคือ </w:t>
      </w:r>
      <w:r>
        <w:rPr>
          <w:rFonts w:hint="cs"/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>มักจะมีขนาดเล็กจนเกินไป ทำให้ต้องประสบปัญหากับการขาดแคลนทรัพยากรในด้านต่างๆ ทั้งในส่วนของงบประมาณ บุคลากร และองค์ความรู้ ทำให้ไม่สามารถจัดทำหรือให้บริการสาธารณะต่างๆ ให้แก่ประชาชนได้อย่างมีประสิทธิภาพและอาจไม่ครบถ้วนสมบูรณ์ตามที่กฎหมายกำหนดไว้</w:t>
      </w:r>
    </w:p>
    <w:p w:rsidR="001D3C0C" w:rsidRDefault="00F03A4B" w:rsidP="00EB267B">
      <w:pPr>
        <w:ind w:firstLine="720"/>
        <w:jc w:val="thaiDistribute"/>
      </w:pPr>
      <w:r>
        <w:rPr>
          <w:rFonts w:hint="cs"/>
          <w:b/>
          <w:bCs/>
          <w:sz w:val="29"/>
          <w:szCs w:val="29"/>
          <w:cs/>
        </w:rPr>
        <w:t>ประการที่สาม</w:t>
      </w:r>
      <w:r>
        <w:rPr>
          <w:rFonts w:hint="cs"/>
          <w:sz w:val="29"/>
          <w:szCs w:val="29"/>
          <w:cs/>
        </w:rPr>
        <w:t xml:space="preserve"> เมื่อพิจารณาถึงบริบทเฉพาะของประเทศไทยแล้ว จะเห็นได้ว่า กฎหมาย รวมไปถึงแผนและขั้นตอนการกระจายอำนาจให้แก่องค์กรปกครองส่วนท้องถิ่น ได้ส่งผลให้เกิดกระบวนการถ่ายโอนภารกิจหน้าที่ให้</w:t>
      </w:r>
      <w:r>
        <w:rPr>
          <w:rFonts w:hint="cs"/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 xml:space="preserve"> ทำให้</w:t>
      </w:r>
      <w:r>
        <w:rPr>
          <w:rFonts w:hint="cs"/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>ต้องมีภารกิจเพิ่มขึ้นเป็นอย่างมาก และหลายภารกิจที่มีการถ่ายโอนเป็นภารกิจขนาดใหญ่ จำเป็นต้องอาศัยองค์ความรู้ที่กว้างขวาง และเป็นสิ่งที่</w:t>
      </w:r>
      <w:r>
        <w:rPr>
          <w:rFonts w:hint="cs"/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>ไม่เคยดำเนินการมาก่อน ดังนั้น การร่วมมือกันระหว่าง</w:t>
      </w:r>
      <w:r>
        <w:rPr>
          <w:rFonts w:hint="cs"/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 xml:space="preserve"> จึงเป็นอีกแนวทางหนึ่งที่สำคัญซึ่งจะช่วยให้เกิดการประสานความร่วมมือและใช้ทรัพยากรร่วมกันได้อย่างมีประสิทธิภาพมากขึ้น</w:t>
      </w:r>
    </w:p>
    <w:p w:rsidR="00F03A4B" w:rsidRDefault="00F03A4B" w:rsidP="00EB267B">
      <w:pPr>
        <w:ind w:firstLine="720"/>
        <w:jc w:val="thaiDistribute"/>
      </w:pPr>
    </w:p>
    <w:p w:rsidR="00F03A4B" w:rsidRDefault="00913A8C" w:rsidP="00EB267B">
      <w:pPr>
        <w:ind w:firstLine="720"/>
        <w:jc w:val="thaiDistribute"/>
      </w:pPr>
      <w:bookmarkStart w:id="0" w:name="_GoBack"/>
      <w:bookmarkEnd w:id="0"/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91973C8" wp14:editId="407BAAE1">
            <wp:simplePos x="0" y="0"/>
            <wp:positionH relativeFrom="column">
              <wp:posOffset>473710</wp:posOffset>
            </wp:positionH>
            <wp:positionV relativeFrom="paragraph">
              <wp:posOffset>304326</wp:posOffset>
            </wp:positionV>
            <wp:extent cx="252095" cy="252095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มสถ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A8C">
        <w:rPr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750CE" wp14:editId="27C3CB39">
                <wp:simplePos x="0" y="0"/>
                <wp:positionH relativeFrom="column">
                  <wp:posOffset>372859</wp:posOffset>
                </wp:positionH>
                <wp:positionV relativeFrom="paragraph">
                  <wp:posOffset>270651</wp:posOffset>
                </wp:positionV>
                <wp:extent cx="2988310" cy="361173"/>
                <wp:effectExtent l="0" t="0" r="254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361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A8C" w:rsidRDefault="00913A8C" w:rsidP="00913A8C">
                            <w:pPr>
                              <w:pStyle w:val="a5"/>
                              <w:ind w:left="0"/>
                              <w:jc w:val="right"/>
                            </w:pPr>
                            <w:r w:rsidRPr="00C82B02">
                              <w:rPr>
                                <w:rFonts w:cs="TH SarabunIT๙"/>
                                <w:sz w:val="28"/>
                                <w:szCs w:val="28"/>
                                <w:cs/>
                              </w:rPr>
                              <w:t>สำนักงานส่งเสริมการปกครองท้องถิ่นจังหวัด</w:t>
                            </w:r>
                            <w:r w:rsidRPr="00C82B02">
                              <w:rPr>
                                <w:rFonts w:cs="TH SarabunIT๙"/>
                                <w:sz w:val="28"/>
                                <w:szCs w:val="28"/>
                                <w:cs/>
                              </w:rPr>
                              <w:t>พิษณุโลก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.35pt;margin-top:21.3pt;width:235.3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" stroked="f">
                <v:textbox>
                  <w:txbxContent>
                    <w:p w:rsidR="00913A8C" w:rsidRDefault="00913A8C" w:rsidP="00913A8C">
                      <w:pPr>
                        <w:pStyle w:val="a5"/>
                        <w:ind w:left="0"/>
                        <w:jc w:val="right"/>
                      </w:pPr>
                      <w:r w:rsidRPr="00C82B02">
                        <w:rPr>
                          <w:rFonts w:cs="TH SarabunIT๙"/>
                          <w:sz w:val="28"/>
                          <w:szCs w:val="28"/>
                          <w:cs/>
                        </w:rPr>
                        <w:t>สำนักงานส่งเสริมการปกครองท้องถิ่นจังหวัด</w:t>
                      </w:r>
                      <w:r w:rsidRPr="00C82B02">
                        <w:rPr>
                          <w:rFonts w:cs="TH SarabunIT๙"/>
                          <w:sz w:val="28"/>
                          <w:szCs w:val="28"/>
                          <w:cs/>
                        </w:rPr>
                        <w:t>พิษณุโลก</w:t>
                      </w:r>
                    </w:p>
                  </w:txbxContent>
                </v:textbox>
              </v:shape>
            </w:pict>
          </mc:Fallback>
        </mc:AlternateContent>
      </w:r>
    </w:p>
    <w:p w:rsidR="00F03A4B" w:rsidRDefault="00F03A4B" w:rsidP="00F03A4B">
      <w:pPr>
        <w:jc w:val="center"/>
        <w:rPr>
          <w:b/>
          <w:bCs/>
          <w:sz w:val="29"/>
          <w:szCs w:val="29"/>
        </w:rPr>
      </w:pPr>
      <w:r w:rsidRPr="00F03A4B">
        <w:rPr>
          <w:rFonts w:hint="cs"/>
          <w:b/>
          <w:bCs/>
          <w:sz w:val="29"/>
          <w:szCs w:val="29"/>
          <w:cs/>
        </w:rPr>
        <w:lastRenderedPageBreak/>
        <w:t>ข้อดีของ</w:t>
      </w:r>
      <w:r>
        <w:rPr>
          <w:rFonts w:hint="cs"/>
          <w:b/>
          <w:bCs/>
          <w:sz w:val="29"/>
          <w:szCs w:val="29"/>
          <w:cs/>
        </w:rPr>
        <w:t>การจัดทำ</w:t>
      </w:r>
      <w:r w:rsidRPr="00F03A4B">
        <w:rPr>
          <w:rFonts w:hint="cs"/>
          <w:b/>
          <w:bCs/>
          <w:sz w:val="29"/>
          <w:szCs w:val="29"/>
          <w:cs/>
        </w:rPr>
        <w:t>ความร่วมมือระหว่างองค์กรปกครองส่วนท้องถิ่น</w:t>
      </w:r>
    </w:p>
    <w:p w:rsidR="00F03A4B" w:rsidRDefault="0057102E" w:rsidP="0057102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 w:rsidRPr="0057102E">
        <w:rPr>
          <w:rFonts w:cs="TH SarabunIT๙"/>
          <w:sz w:val="29"/>
          <w:szCs w:val="29"/>
          <w:cs/>
        </w:rPr>
        <w:t>เป็นการเพิ่มศักยภาพแก่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 w:rsidRPr="0057102E">
        <w:rPr>
          <w:rFonts w:cs="TH SarabunIT๙"/>
          <w:sz w:val="29"/>
          <w:szCs w:val="29"/>
          <w:cs/>
        </w:rPr>
        <w:t>ในการ</w:t>
      </w:r>
      <w:r>
        <w:rPr>
          <w:rFonts w:cs="TH SarabunIT๙" w:hint="cs"/>
          <w:sz w:val="29"/>
          <w:szCs w:val="29"/>
          <w:cs/>
        </w:rPr>
        <w:t>จัดทำบริการสาธารณะ ให้สามารถดำเนินการจัดทำบริการสาธารณะให้ประชานในพื้นที่ได้โดยสมบูรณ์ เนื่องจากปัญหาบางประการที่มีความ</w:t>
      </w:r>
      <w:r w:rsidRPr="0057102E">
        <w:rPr>
          <w:rFonts w:cs="TH SarabunIT๙"/>
          <w:sz w:val="29"/>
          <w:szCs w:val="29"/>
          <w:cs/>
        </w:rPr>
        <w:t>ยุ่งยากและซับซ้อนมากขึ้น</w:t>
      </w:r>
      <w:r w:rsidRPr="0057102E">
        <w:rPr>
          <w:rFonts w:cs="TH SarabunIT๙"/>
          <w:sz w:val="29"/>
          <w:szCs w:val="29"/>
        </w:rPr>
        <w:t xml:space="preserve"> </w:t>
      </w:r>
      <w:r w:rsidRPr="0057102E">
        <w:rPr>
          <w:rFonts w:cs="TH SarabunIT๙"/>
          <w:sz w:val="29"/>
          <w:szCs w:val="29"/>
          <w:cs/>
        </w:rPr>
        <w:t>องค์กรปกครองส่วนท้อ</w:t>
      </w:r>
      <w:r>
        <w:rPr>
          <w:rFonts w:cs="TH SarabunIT๙"/>
          <w:sz w:val="29"/>
          <w:szCs w:val="29"/>
          <w:cs/>
        </w:rPr>
        <w:t>งถิ่</w:t>
      </w:r>
      <w:r>
        <w:rPr>
          <w:rFonts w:cs="TH SarabunIT๙" w:hint="cs"/>
          <w:sz w:val="29"/>
          <w:szCs w:val="29"/>
          <w:cs/>
        </w:rPr>
        <w:t>นไม่สามารถแก้ปัญหาได้โดยลำพัง ดังนั้น การสร้างความร่วมมือระหว่าง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>จึงเป็นแนวทางหนึ่งที่จะสามารถนำไปใช้เพื่อแก้ไขปัญหาข้อจำกัดในด้านต่างๆ เช่น งบประมาณ วัสดุ ครุภัณฑ์ เครื่องจักรกล บุคลากร เป็นต้น ในการจัดทำบริการสาธารณะของ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>ที่มีขนาดเล็กได้</w:t>
      </w:r>
    </w:p>
    <w:p w:rsidR="0057102E" w:rsidRDefault="0057102E" w:rsidP="0057102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>
        <w:rPr>
          <w:rFonts w:cs="TH SarabunIT๙" w:hint="cs"/>
          <w:sz w:val="29"/>
          <w:szCs w:val="29"/>
          <w:cs/>
        </w:rPr>
        <w:t>ทำให้ประหยัดงบประมาณและทำให้สามารถใช้ประโยชน์จากทรัพยากรที่มีอยู่อย่างจำกัดให้เกิดประโยชน์ได้อย่างสูงสุด</w:t>
      </w:r>
    </w:p>
    <w:p w:rsidR="0057102E" w:rsidRDefault="003B36FF" w:rsidP="0057102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>
        <w:rPr>
          <w:rFonts w:cs="TH SarabunIT๙" w:hint="cs"/>
          <w:sz w:val="29"/>
          <w:szCs w:val="29"/>
          <w:cs/>
        </w:rPr>
        <w:t>ลดข้อจำกัดด้านศักยภาพของแต่ละ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>ที่แตกต่างกัน ทำให้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>ในทุกระดับ ทุกขนาดสามารถจัดทำบริการสาธารณะได้อย่างเท่าเทียมกัน ส่งผลให้ประชาชนได้รับประโยชน์จากการดำเนินการจัดทำบริการสาธารณะได้อย่างเสมอภาค</w:t>
      </w:r>
    </w:p>
    <w:p w:rsidR="003B36FF" w:rsidRDefault="003B36FF" w:rsidP="0057102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>
        <w:rPr>
          <w:rFonts w:cs="TH SarabunIT๙" w:hint="cs"/>
          <w:sz w:val="29"/>
          <w:szCs w:val="29"/>
          <w:cs/>
        </w:rPr>
        <w:t>เกิดเวทีแลกเปลี่ยนเรียนรู้ร่วมกันระหว่างองค์กรปกครองส่วนท้องถิ่นแต่ละแห่ง ทำให้เกิดแนวทางใหม่ในการแก้ไขปัญหา และแนวทางปฏิบัติที่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>สามารถนำไปปรับใช้กับการมีส่วนร่วมของประชาชนในพื้นที่ ให้ประชาชนในพื้นที่มีส่วนร่วมในการดำเนินการ แสดงความคิดเห็น ฯลฯ ในการบริหารจัดการพื้นที่ของตนเอง</w:t>
      </w:r>
    </w:p>
    <w:p w:rsidR="003B36FF" w:rsidRDefault="003B36FF" w:rsidP="0057102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>
        <w:rPr>
          <w:rFonts w:cs="TH SarabunIT๙" w:hint="cs"/>
          <w:sz w:val="29"/>
          <w:szCs w:val="29"/>
          <w:cs/>
        </w:rPr>
        <w:t>เกิดความสัมพันธ์อันดีระหว่างผู้นำองค์กรปกครองส่วนท้องถิ่นที่ร่วมมือกัน เป็นการเสริมสร้างบรรยากาศทางการเมืองท้องถิ่นที่ดี และลดความขัดแย้งที่อาจเกิดขึ้นในอนาคต</w:t>
      </w:r>
    </w:p>
    <w:p w:rsidR="001D78E1" w:rsidRDefault="001D78E1" w:rsidP="001D78E1">
      <w:pPr>
        <w:tabs>
          <w:tab w:val="left" w:pos="851"/>
        </w:tabs>
        <w:spacing w:before="240"/>
        <w:jc w:val="center"/>
        <w:rPr>
          <w:b/>
          <w:bCs/>
          <w:sz w:val="29"/>
          <w:szCs w:val="29"/>
        </w:rPr>
      </w:pPr>
      <w:r w:rsidRPr="001D78E1">
        <w:rPr>
          <w:rFonts w:hint="cs"/>
          <w:b/>
          <w:bCs/>
          <w:sz w:val="29"/>
          <w:szCs w:val="29"/>
          <w:cs/>
        </w:rPr>
        <w:t>รูปแบบของความร่วมมือระหว่าง</w:t>
      </w:r>
      <w:r w:rsidRPr="001D78E1">
        <w:rPr>
          <w:b/>
          <w:bCs/>
          <w:sz w:val="29"/>
          <w:szCs w:val="29"/>
          <w:cs/>
        </w:rPr>
        <w:t>องค์กรปกครองส่วนท้องถิ่น</w:t>
      </w:r>
    </w:p>
    <w:p w:rsidR="001D78E1" w:rsidRDefault="001D78E1" w:rsidP="001D78E1">
      <w:pPr>
        <w:tabs>
          <w:tab w:val="left" w:pos="851"/>
        </w:tabs>
        <w:ind w:firstLine="567"/>
        <w:jc w:val="thaiDistribute"/>
        <w:rPr>
          <w:rFonts w:hint="cs"/>
          <w:sz w:val="29"/>
          <w:szCs w:val="29"/>
        </w:rPr>
      </w:pPr>
      <w:r>
        <w:rPr>
          <w:rFonts w:hint="cs"/>
          <w:sz w:val="29"/>
          <w:szCs w:val="29"/>
          <w:cs/>
        </w:rPr>
        <w:t>รูปแบบความร่วมมือระหว่าง</w:t>
      </w:r>
      <w:r w:rsidRPr="0057102E">
        <w:rPr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>ในปัจจุบันที่</w:t>
      </w:r>
      <w:r w:rsidRPr="0057102E">
        <w:rPr>
          <w:sz w:val="29"/>
          <w:szCs w:val="29"/>
          <w:cs/>
        </w:rPr>
        <w:t>องค์กรปกครองส่วนท้องถิ่น</w:t>
      </w:r>
      <w:r>
        <w:rPr>
          <w:rFonts w:hint="cs"/>
          <w:sz w:val="29"/>
          <w:szCs w:val="29"/>
          <w:cs/>
        </w:rPr>
        <w:t>สามารถเลือกดำเนินการได้ มีด้วย 4 รูปแบบ ดังนี้</w:t>
      </w:r>
    </w:p>
    <w:p w:rsidR="001D78E1" w:rsidRDefault="001D78E1" w:rsidP="002C4BD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 w:rsidRPr="001D78E1">
        <w:rPr>
          <w:rFonts w:cs="TH SarabunIT๙"/>
          <w:sz w:val="29"/>
          <w:szCs w:val="29"/>
          <w:cs/>
        </w:rPr>
        <w:t>รูป</w:t>
      </w:r>
      <w:r>
        <w:rPr>
          <w:rFonts w:cs="TH SarabunIT๙" w:hint="cs"/>
          <w:sz w:val="29"/>
          <w:szCs w:val="29"/>
          <w:cs/>
        </w:rPr>
        <w:t>แบบความร่วมมือแบบ “สหการ” (</w:t>
      </w:r>
      <w:r w:rsidR="002C4BD8">
        <w:rPr>
          <w:rFonts w:cs="TH SarabunIT๙"/>
          <w:sz w:val="29"/>
          <w:szCs w:val="29"/>
        </w:rPr>
        <w:t>Syndicate)</w:t>
      </w:r>
      <w:r w:rsidR="002C4BD8">
        <w:rPr>
          <w:rFonts w:cs="TH SarabunIT๙" w:hint="cs"/>
          <w:sz w:val="29"/>
          <w:szCs w:val="29"/>
          <w:cs/>
        </w:rPr>
        <w:t xml:space="preserve"> คือ องค์กรที่มีฐานะเป็นนิติบุคคลที่เกิดจากการร่วมมือกันของ</w:t>
      </w:r>
      <w:r w:rsidR="002C4BD8"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 w:rsidR="002C4BD8">
        <w:rPr>
          <w:rFonts w:cs="TH SarabunIT๙" w:hint="cs"/>
          <w:sz w:val="29"/>
          <w:szCs w:val="29"/>
          <w:cs/>
        </w:rPr>
        <w:t>มากกว่าสองแห่งขึ้นไปหรือระหว่าง</w:t>
      </w:r>
      <w:r w:rsidR="002C4BD8"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 w:rsidR="002C4BD8">
        <w:rPr>
          <w:rFonts w:cs="TH SarabunIT๙" w:hint="cs"/>
          <w:sz w:val="29"/>
          <w:szCs w:val="29"/>
          <w:cs/>
        </w:rPr>
        <w:t>กับนิติบุคคลมหาชนอื่น มีความเป็นอิสระจากหน่วยการปกครองส่วนท้องถิ่นเดิมในการให้บริการสาธารณะ โดยในรูปแบบนี้ยังคงมีข้อจำกัดทางระเบียบ กฎหมาย ทำให้ยังไม่มีการดำเนินการในปัจจุบัน</w:t>
      </w:r>
    </w:p>
    <w:p w:rsidR="009D674D" w:rsidRDefault="009D674D" w:rsidP="002C4BD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>
        <w:rPr>
          <w:rFonts w:cs="TH SarabunIT๙" w:hint="cs"/>
          <w:sz w:val="29"/>
          <w:szCs w:val="29"/>
          <w:cs/>
        </w:rPr>
        <w:t>รูปแบบการจุดบริการสาธารณะที่องค์กรปกครองส่วนท้องถิ่นร่วมกับองค์กรปกครองส่วนท้องถิ่นด้วยกันเอง (</w:t>
      </w:r>
      <w:r>
        <w:rPr>
          <w:rFonts w:cs="TH SarabunIT๙"/>
          <w:sz w:val="29"/>
          <w:szCs w:val="29"/>
        </w:rPr>
        <w:t xml:space="preserve">Local – Co-operation Management) </w:t>
      </w:r>
      <w:r>
        <w:rPr>
          <w:rFonts w:cs="TH SarabunIT๙" w:hint="cs"/>
          <w:sz w:val="29"/>
          <w:szCs w:val="29"/>
          <w:cs/>
        </w:rPr>
        <w:t>หรือร่วมกับหน่วยงานราชการอื่นดำเนินการจัดบริการสาธารณะร่วมกัน โดยการทำข้อตกลง (</w:t>
      </w:r>
      <w:r>
        <w:rPr>
          <w:rFonts w:cs="TH SarabunIT๙"/>
          <w:sz w:val="29"/>
          <w:szCs w:val="29"/>
        </w:rPr>
        <w:t>MOU)</w:t>
      </w:r>
      <w:r>
        <w:rPr>
          <w:rFonts w:cs="TH SarabunIT๙" w:hint="cs"/>
          <w:sz w:val="29"/>
          <w:szCs w:val="29"/>
          <w:cs/>
        </w:rPr>
        <w:t xml:space="preserve"> </w:t>
      </w:r>
      <w:proofErr w:type="spellStart"/>
      <w:r>
        <w:rPr>
          <w:rFonts w:cs="TH SarabunIT๙" w:hint="cs"/>
          <w:sz w:val="29"/>
          <w:szCs w:val="29"/>
          <w:cs/>
        </w:rPr>
        <w:t>ซึ่งบ</w:t>
      </w:r>
      <w:proofErr w:type="spellEnd"/>
      <w:r>
        <w:rPr>
          <w:rFonts w:cs="TH SarabunIT๙" w:hint="cs"/>
          <w:sz w:val="29"/>
          <w:szCs w:val="29"/>
          <w:cs/>
        </w:rPr>
        <w:t>จะไม่มีข้อผูกพันร</w:t>
      </w:r>
      <w:r w:rsidR="00B70C9D">
        <w:rPr>
          <w:rFonts w:cs="TH SarabunIT๙" w:hint="cs"/>
          <w:sz w:val="29"/>
          <w:szCs w:val="29"/>
          <w:cs/>
        </w:rPr>
        <w:t>ะหว่างผู้ลงนาม ในรูปแบบนี้สามาร</w:t>
      </w:r>
      <w:r>
        <w:rPr>
          <w:rFonts w:cs="TH SarabunIT๙" w:hint="cs"/>
          <w:sz w:val="29"/>
          <w:szCs w:val="29"/>
          <w:cs/>
        </w:rPr>
        <w:t>ถดำเนินการได้โดยองค์การบริหารส่วนจังหวัดเป็นที่ตั้งศูนย์ความร่วมมือระหว่าง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 xml:space="preserve"> และร่วมดำเนินการด้วยกัน</w:t>
      </w:r>
    </w:p>
    <w:p w:rsidR="002C4BD8" w:rsidRDefault="009D674D" w:rsidP="002C4BD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thaiDistribute"/>
        <w:rPr>
          <w:rFonts w:cs="TH SarabunIT๙" w:hint="cs"/>
          <w:sz w:val="29"/>
          <w:szCs w:val="29"/>
        </w:rPr>
      </w:pPr>
      <w:r>
        <w:rPr>
          <w:rFonts w:cs="TH SarabunIT๙" w:hint="cs"/>
          <w:sz w:val="29"/>
          <w:szCs w:val="29"/>
          <w:cs/>
        </w:rPr>
        <w:lastRenderedPageBreak/>
        <w:t>รูปแบบการมอบหมายหน้าที่ (</w:t>
      </w:r>
      <w:r>
        <w:rPr>
          <w:rFonts w:cs="TH SarabunIT๙"/>
          <w:sz w:val="29"/>
          <w:szCs w:val="29"/>
        </w:rPr>
        <w:t>Entrustment)</w:t>
      </w:r>
      <w:r>
        <w:rPr>
          <w:rFonts w:cs="TH SarabunIT๙" w:hint="cs"/>
          <w:sz w:val="29"/>
          <w:szCs w:val="29"/>
          <w:cs/>
        </w:rPr>
        <w:t xml:space="preserve"> โดย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>สามารถมอบหมายภารหน้าที่ให้องค์กรปกครองส่วนท้องถิ่นอ</w:t>
      </w:r>
      <w:r w:rsidR="00B70C9D">
        <w:rPr>
          <w:rFonts w:cs="TH SarabunIT๙" w:hint="cs"/>
          <w:sz w:val="29"/>
          <w:szCs w:val="29"/>
          <w:cs/>
        </w:rPr>
        <w:t>ื่</w:t>
      </w:r>
      <w:r>
        <w:rPr>
          <w:rFonts w:cs="TH SarabunIT๙" w:hint="cs"/>
          <w:sz w:val="29"/>
          <w:szCs w:val="29"/>
          <w:cs/>
        </w:rPr>
        <w:t>นปฏิบัติภารกิจแทน การมอบหมายภาระหน้าที่นี้ได้กำหนดไว้ในหน้าที่การบริหารจัดการบริการสาธารณะของกฎหมายที่เกี่ยวข้องกับ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>
        <w:rPr>
          <w:rFonts w:cs="TH SarabunIT๙" w:hint="cs"/>
          <w:sz w:val="29"/>
          <w:szCs w:val="29"/>
          <w:cs/>
        </w:rPr>
        <w:t xml:space="preserve"> โดยจัดทำเป็นลายลักษณ์อักษร </w:t>
      </w:r>
      <w:r w:rsidR="00B70C9D">
        <w:rPr>
          <w:rFonts w:cs="TH SarabunIT๙" w:hint="cs"/>
          <w:sz w:val="29"/>
          <w:szCs w:val="29"/>
          <w:cs/>
        </w:rPr>
        <w:t>รูปแบบนี้สามารถดำเนินการได้ โดยที่องค์การบริหารส่วนจังหวัดเป็นที่ตั้งศูนย์ความร่วมมือระหว่าง</w:t>
      </w:r>
      <w:r w:rsidR="00B70C9D"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  <w:r w:rsidR="00B70C9D">
        <w:rPr>
          <w:rFonts w:cs="TH SarabunIT๙" w:hint="cs"/>
          <w:sz w:val="29"/>
          <w:szCs w:val="29"/>
          <w:cs/>
        </w:rPr>
        <w:t xml:space="preserve"> และดำเนินการให้</w:t>
      </w:r>
    </w:p>
    <w:p w:rsidR="00B70C9D" w:rsidRPr="001D78E1" w:rsidRDefault="00B70C9D" w:rsidP="002C4BD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thaiDistribute"/>
        <w:rPr>
          <w:rFonts w:cs="TH SarabunIT๙"/>
          <w:sz w:val="29"/>
          <w:szCs w:val="29"/>
          <w:cs/>
        </w:rPr>
      </w:pPr>
      <w:r>
        <w:rPr>
          <w:rFonts w:cs="TH SarabunIT๙" w:hint="cs"/>
          <w:sz w:val="29"/>
          <w:szCs w:val="29"/>
          <w:cs/>
        </w:rPr>
        <w:t>รูปแบบความร่วมมือในรูปแบบหุ้นส่วน (</w:t>
      </w:r>
      <w:r>
        <w:rPr>
          <w:rFonts w:cs="TH SarabunIT๙"/>
          <w:sz w:val="29"/>
          <w:szCs w:val="29"/>
        </w:rPr>
        <w:t>Partnership)</w:t>
      </w:r>
      <w:r>
        <w:rPr>
          <w:rFonts w:cs="TH SarabunIT๙" w:hint="cs"/>
          <w:sz w:val="29"/>
          <w:szCs w:val="29"/>
          <w:cs/>
        </w:rPr>
        <w:t xml:space="preserve"> โดยอาจเป็นการขอความอนุเคราะห์ช่วยเหลือจากหน่วยงานอื่นๆ ไม่ว่าจะเป็นอุปกรณ์เครื่องเครื่องใช้หรือบุคลากร เป็นรูปแบบที่ไม่เป็นทางการ จึงมีลักษณ</w:t>
      </w:r>
      <w:r w:rsidR="00D16845">
        <w:rPr>
          <w:rFonts w:cs="TH SarabunIT๙" w:hint="cs"/>
          <w:sz w:val="29"/>
          <w:szCs w:val="29"/>
          <w:cs/>
        </w:rPr>
        <w:t>ะ</w:t>
      </w:r>
      <w:r>
        <w:rPr>
          <w:rFonts w:cs="TH SarabunIT๙" w:hint="cs"/>
          <w:sz w:val="29"/>
          <w:szCs w:val="29"/>
          <w:cs/>
        </w:rPr>
        <w:t>ที่ไม่มั่นคงถาวรและขาดความต่อเนื่อง เนื่องจากเป็นความร่วมมือที่อาศัยความสัมพันธ์ส่วนตัวระหว่างบุคลากรของ</w:t>
      </w:r>
      <w:r w:rsidRPr="0057102E">
        <w:rPr>
          <w:rFonts w:cs="TH SarabunIT๙"/>
          <w:sz w:val="29"/>
          <w:szCs w:val="29"/>
          <w:cs/>
        </w:rPr>
        <w:t>องค์กรปกครองส่วนท้องถิ่น</w:t>
      </w:r>
    </w:p>
    <w:p w:rsidR="00F03A4B" w:rsidRDefault="00F03A4B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jc w:val="thaiDistribute"/>
        <w:rPr>
          <w:rFonts w:hint="cs"/>
        </w:rPr>
      </w:pPr>
    </w:p>
    <w:p w:rsidR="00913A8C" w:rsidRDefault="00913A8C" w:rsidP="00913A8C">
      <w:pPr>
        <w:ind w:firstLine="720"/>
        <w:jc w:val="thaiDistribute"/>
      </w:pPr>
      <w:r w:rsidRPr="00913A8C">
        <w:rPr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C342B" wp14:editId="592A177B">
                <wp:simplePos x="0" y="0"/>
                <wp:positionH relativeFrom="column">
                  <wp:posOffset>372859</wp:posOffset>
                </wp:positionH>
                <wp:positionV relativeFrom="paragraph">
                  <wp:posOffset>270651</wp:posOffset>
                </wp:positionV>
                <wp:extent cx="2988310" cy="361173"/>
                <wp:effectExtent l="0" t="0" r="2540" b="127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361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A8C" w:rsidRDefault="00913A8C" w:rsidP="00913A8C">
                            <w:pPr>
                              <w:pStyle w:val="a5"/>
                              <w:ind w:left="0"/>
                              <w:jc w:val="right"/>
                            </w:pPr>
                            <w:r w:rsidRPr="00913A8C">
                              <w:rPr>
                                <w:rFonts w:cs="TH SarabunIT๙"/>
                                <w:sz w:val="28"/>
                                <w:szCs w:val="28"/>
                                <w:cs/>
                              </w:rPr>
                              <w:t>สำนักงานส่งเสริมการปกครองท้องถิ่นจังหวัดพิษณุโลก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35pt;margin-top:21.3pt;width:235.3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" stroked="f">
                <v:textbox>
                  <w:txbxContent>
                    <w:p w:rsidR="00913A8C" w:rsidRDefault="00913A8C" w:rsidP="00913A8C">
                      <w:pPr>
                        <w:pStyle w:val="a5"/>
                        <w:ind w:left="0"/>
                        <w:jc w:val="right"/>
                      </w:pPr>
                      <w:r w:rsidRPr="00913A8C">
                        <w:rPr>
                          <w:rFonts w:cs="TH SarabunIT๙"/>
                          <w:sz w:val="28"/>
                          <w:szCs w:val="28"/>
                          <w:cs/>
                        </w:rPr>
                        <w:t>สำนักงานส่งเสริมการปกครองท้องถิ่นจังหวัดพิษณุโลก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13A8C" w:rsidRDefault="00C82B02" w:rsidP="00913A8C">
      <w:pPr>
        <w:jc w:val="thaiDistribute"/>
        <w:rPr>
          <w:rFonts w:hint="cs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80F9A58" wp14:editId="49A10267">
            <wp:simplePos x="0" y="0"/>
            <wp:positionH relativeFrom="column">
              <wp:posOffset>505934</wp:posOffset>
            </wp:positionH>
            <wp:positionV relativeFrom="paragraph">
              <wp:posOffset>88265</wp:posOffset>
            </wp:positionV>
            <wp:extent cx="252095" cy="252095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มสถ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C" w:rsidRPr="0057102E" w:rsidRDefault="00913A8C" w:rsidP="00913A8C">
      <w:pPr>
        <w:jc w:val="thaiDistribute"/>
        <w:rPr>
          <w:cs/>
        </w:rPr>
      </w:pPr>
    </w:p>
    <w:sectPr w:rsidR="00913A8C" w:rsidRPr="0057102E" w:rsidSect="00F03A4B">
      <w:pgSz w:w="11906" w:h="16838"/>
      <w:pgMar w:top="709" w:right="424" w:bottom="851" w:left="567" w:header="709" w:footer="709" w:gutter="0"/>
      <w:cols w:num="2" w:space="14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.35pt;height:18.8pt;visibility:visible;mso-wrap-style:square" o:bullet="t">
        <v:imagedata r:id="rId1" o:title=""/>
      </v:shape>
    </w:pict>
  </w:numPicBullet>
  <w:abstractNum w:abstractNumId="0">
    <w:nsid w:val="55340506"/>
    <w:multiLevelType w:val="hybridMultilevel"/>
    <w:tmpl w:val="C61A554C"/>
    <w:lvl w:ilvl="0" w:tplc="DC5C4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2E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CC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05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420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47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C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ED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92724D"/>
    <w:multiLevelType w:val="hybridMultilevel"/>
    <w:tmpl w:val="1A9AE6D0"/>
    <w:lvl w:ilvl="0" w:tplc="96CE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4B3B40"/>
    <w:multiLevelType w:val="hybridMultilevel"/>
    <w:tmpl w:val="976EBB40"/>
    <w:lvl w:ilvl="0" w:tplc="F5380F9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C"/>
    <w:rsid w:val="000663A0"/>
    <w:rsid w:val="000C7CB9"/>
    <w:rsid w:val="001D3C0C"/>
    <w:rsid w:val="001D78E1"/>
    <w:rsid w:val="002C4BD8"/>
    <w:rsid w:val="003B36FF"/>
    <w:rsid w:val="00425B95"/>
    <w:rsid w:val="00511DDC"/>
    <w:rsid w:val="00520514"/>
    <w:rsid w:val="0057102E"/>
    <w:rsid w:val="007909EF"/>
    <w:rsid w:val="0085135A"/>
    <w:rsid w:val="00913A8C"/>
    <w:rsid w:val="00931A76"/>
    <w:rsid w:val="009D674D"/>
    <w:rsid w:val="00B02E50"/>
    <w:rsid w:val="00B70C9D"/>
    <w:rsid w:val="00C82B02"/>
    <w:rsid w:val="00D16845"/>
    <w:rsid w:val="00EB267B"/>
    <w:rsid w:val="00F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D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DD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102E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D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DD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102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2013-03-01T04:04:00Z</cp:lastPrinted>
  <dcterms:created xsi:type="dcterms:W3CDTF">2013-03-01T01:53:00Z</dcterms:created>
  <dcterms:modified xsi:type="dcterms:W3CDTF">2013-03-01T04:10:00Z</dcterms:modified>
</cp:coreProperties>
</file>