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69" w:rsidRDefault="004A5969" w:rsidP="004A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</w:rPr>
      </w:pPr>
      <w:r w:rsidRPr="00B434E6">
        <w:rPr>
          <w:rFonts w:hint="cs"/>
          <w:b/>
          <w:bCs/>
          <w:cs/>
        </w:rPr>
        <w:t>คู่มือสำหรับประชาชน</w:t>
      </w:r>
    </w:p>
    <w:p w:rsidR="004A5969" w:rsidRPr="00B434E6" w:rsidRDefault="004A5969" w:rsidP="004A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</w:rPr>
      </w:pPr>
      <w:r>
        <w:rPr>
          <w:rFonts w:hint="cs"/>
          <w:b/>
          <w:bCs/>
          <w:cs/>
        </w:rPr>
        <w:t>(คู่มือกลางสำหรับจังหวัด)</w:t>
      </w:r>
    </w:p>
    <w:p w:rsidR="004A5969" w:rsidRPr="00236553" w:rsidRDefault="004A5969" w:rsidP="004A5969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707"/>
      </w:tblGrid>
      <w:tr w:rsidR="004A5969" w:rsidTr="00D8103C">
        <w:tc>
          <w:tcPr>
            <w:tcW w:w="2538" w:type="dxa"/>
          </w:tcPr>
          <w:p w:rsidR="004A5969" w:rsidRDefault="004A5969" w:rsidP="00D8103C">
            <w:pPr>
              <w:rPr>
                <w:b/>
                <w:bCs/>
                <w:sz w:val="28"/>
                <w:szCs w:val="28"/>
              </w:rPr>
            </w:pPr>
            <w:r w:rsidRPr="00B434E6">
              <w:rPr>
                <w:rFonts w:hint="cs"/>
                <w:b/>
                <w:bCs/>
                <w:sz w:val="28"/>
                <w:szCs w:val="28"/>
                <w:cs/>
              </w:rPr>
              <w:t>งานที่ให้บริการ</w:t>
            </w:r>
          </w:p>
          <w:p w:rsidR="004A5969" w:rsidRPr="00B434E6" w:rsidRDefault="004A5969" w:rsidP="00D810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7" w:type="dxa"/>
          </w:tcPr>
          <w:p w:rsidR="004A5969" w:rsidRPr="004A5969" w:rsidRDefault="004A5969" w:rsidP="004A5969">
            <w:pPr>
              <w:jc w:val="thaiDistribute"/>
              <w:rPr>
                <w:b/>
                <w:bCs/>
                <w:spacing w:val="-4"/>
                <w:sz w:val="28"/>
                <w:szCs w:val="28"/>
              </w:rPr>
            </w:pPr>
            <w:r w:rsidRPr="004A5969">
              <w:rPr>
                <w:rFonts w:hint="cs"/>
                <w:b/>
                <w:bCs/>
                <w:spacing w:val="-4"/>
                <w:sz w:val="28"/>
                <w:szCs w:val="28"/>
                <w:cs/>
              </w:rPr>
              <w:t>การขอรับบำเหน็จตกทอดและเงินช่วยพิเศษ (กรณีผู้รับบำนาญส่วนท้องถิ่นถึงแก่กรรม)</w:t>
            </w:r>
          </w:p>
        </w:tc>
      </w:tr>
      <w:tr w:rsidR="004A5969" w:rsidTr="00D8103C">
        <w:tc>
          <w:tcPr>
            <w:tcW w:w="2538" w:type="dxa"/>
          </w:tcPr>
          <w:p w:rsidR="004A5969" w:rsidRDefault="004A5969" w:rsidP="00D8103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  <w:p w:rsidR="004A5969" w:rsidRDefault="004A5969" w:rsidP="00D8103C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07" w:type="dxa"/>
          </w:tcPr>
          <w:p w:rsidR="004A5969" w:rsidRDefault="004A5969" w:rsidP="00D8103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</w:t>
            </w:r>
            <w:r w:rsidR="006A36DD">
              <w:rPr>
                <w:rFonts w:hint="cs"/>
                <w:sz w:val="28"/>
                <w:szCs w:val="28"/>
                <w:cs/>
              </w:rPr>
              <w:t>่งเสริมการปกครองท้องถิ่นจังหวัด</w:t>
            </w:r>
            <w:r w:rsidR="006A36DD">
              <w:rPr>
                <w:sz w:val="28"/>
                <w:szCs w:val="28"/>
                <w:cs/>
              </w:rPr>
              <w:t>สระแก้ว</w:t>
            </w:r>
          </w:p>
          <w:p w:rsidR="004A5969" w:rsidRPr="00B434E6" w:rsidRDefault="004A5969" w:rsidP="00D8103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กรมส่งเสริมการปกครองท้องถิ่น</w:t>
            </w:r>
          </w:p>
        </w:tc>
      </w:tr>
    </w:tbl>
    <w:p w:rsidR="004A5969" w:rsidRPr="005F3BC2" w:rsidRDefault="004A5969" w:rsidP="004A5969">
      <w:pPr>
        <w:rPr>
          <w:sz w:val="16"/>
          <w:szCs w:val="16"/>
        </w:rPr>
      </w:pPr>
    </w:p>
    <w:p w:rsidR="004A5969" w:rsidRPr="00AF6880" w:rsidRDefault="004A5969" w:rsidP="004A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8"/>
          <w:szCs w:val="28"/>
        </w:rPr>
      </w:pPr>
      <w:r w:rsidRPr="00AF6880">
        <w:rPr>
          <w:rFonts w:hint="cs"/>
          <w:b/>
          <w:bCs/>
          <w:sz w:val="28"/>
          <w:szCs w:val="28"/>
          <w:cs/>
        </w:rPr>
        <w:t>ขอบเขตการให้บริการ</w:t>
      </w:r>
    </w:p>
    <w:p w:rsidR="004A5969" w:rsidRPr="00236553" w:rsidRDefault="004A5969" w:rsidP="004A5969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4A5969" w:rsidTr="00D8103C">
        <w:tc>
          <w:tcPr>
            <w:tcW w:w="4622" w:type="dxa"/>
            <w:shd w:val="clear" w:color="auto" w:fill="F2F2F2" w:themeFill="background1" w:themeFillShade="F2"/>
          </w:tcPr>
          <w:p w:rsidR="004A5969" w:rsidRPr="00AF6880" w:rsidRDefault="004A5969" w:rsidP="00D8103C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80">
              <w:rPr>
                <w:rFonts w:hint="cs"/>
                <w:b/>
                <w:bCs/>
                <w:sz w:val="28"/>
                <w:szCs w:val="28"/>
                <w:cs/>
              </w:rPr>
              <w:t>สถานที่ ช่องทางการให้บริการ</w:t>
            </w:r>
          </w:p>
        </w:tc>
        <w:tc>
          <w:tcPr>
            <w:tcW w:w="4623" w:type="dxa"/>
            <w:shd w:val="clear" w:color="auto" w:fill="F2F2F2" w:themeFill="background1" w:themeFillShade="F2"/>
          </w:tcPr>
          <w:p w:rsidR="004A5969" w:rsidRPr="00AF6880" w:rsidRDefault="004A5969" w:rsidP="00D8103C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80">
              <w:rPr>
                <w:rFonts w:hint="cs"/>
                <w:b/>
                <w:bCs/>
                <w:sz w:val="28"/>
                <w:szCs w:val="28"/>
                <w:cs/>
              </w:rPr>
              <w:t>ระยะเวลาเปิดให้บริการ</w:t>
            </w:r>
          </w:p>
        </w:tc>
      </w:tr>
      <w:tr w:rsidR="004A5969" w:rsidTr="00D8103C">
        <w:tc>
          <w:tcPr>
            <w:tcW w:w="4622" w:type="dxa"/>
          </w:tcPr>
          <w:p w:rsidR="004A5969" w:rsidRDefault="004A5969" w:rsidP="00D8103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สำนักงานส่งเสริมการปกครองท้องถิ่นจังหวัด</w:t>
            </w:r>
            <w:r w:rsidR="006A36DD">
              <w:rPr>
                <w:sz w:val="28"/>
                <w:szCs w:val="28"/>
                <w:cs/>
              </w:rPr>
              <w:t>สระแก้ว</w:t>
            </w:r>
          </w:p>
          <w:p w:rsidR="004A5969" w:rsidRPr="00AF6880" w:rsidRDefault="004A5969" w:rsidP="00D8103C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4A5969" w:rsidRPr="00AF6880" w:rsidRDefault="004A5969" w:rsidP="00D8103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วันจันทร์ ถึง วันศุกร์ ในเวลาราชการ</w:t>
            </w:r>
          </w:p>
        </w:tc>
      </w:tr>
    </w:tbl>
    <w:p w:rsidR="004A5969" w:rsidRPr="00ED689A" w:rsidRDefault="004A5969" w:rsidP="004A5969">
      <w:pPr>
        <w:rPr>
          <w:sz w:val="16"/>
          <w:szCs w:val="16"/>
        </w:rPr>
      </w:pPr>
    </w:p>
    <w:p w:rsidR="004A5969" w:rsidRPr="00236553" w:rsidRDefault="004A5969" w:rsidP="004A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8"/>
          <w:szCs w:val="28"/>
        </w:rPr>
      </w:pPr>
      <w:r w:rsidRPr="00236553">
        <w:rPr>
          <w:rFonts w:hint="cs"/>
          <w:b/>
          <w:bCs/>
          <w:sz w:val="28"/>
          <w:szCs w:val="28"/>
          <w:cs/>
        </w:rPr>
        <w:t>หลักเกณฑ์ วิธีการ และเงื่อนไขในการยื่นคำขอ</w:t>
      </w:r>
    </w:p>
    <w:p w:rsidR="001160CD" w:rsidRPr="00DE7076" w:rsidRDefault="008900A8" w:rsidP="004A5969">
      <w:pPr>
        <w:spacing w:before="120"/>
        <w:jc w:val="thaiDistribute"/>
        <w:rPr>
          <w:spacing w:val="-4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1. </w:t>
      </w:r>
      <w:r w:rsidR="004A5969">
        <w:rPr>
          <w:rFonts w:hint="cs"/>
          <w:sz w:val="28"/>
          <w:szCs w:val="28"/>
          <w:cs/>
        </w:rPr>
        <w:t>สิทธิประโยชน์เกี่ยว</w:t>
      </w:r>
      <w:r w:rsidR="001160CD">
        <w:rPr>
          <w:rFonts w:hint="cs"/>
          <w:sz w:val="28"/>
          <w:szCs w:val="28"/>
          <w:cs/>
        </w:rPr>
        <w:t xml:space="preserve">กับบำเหน็จตกทอด </w:t>
      </w:r>
      <w:r w:rsidR="004A5969">
        <w:rPr>
          <w:rFonts w:hint="cs"/>
          <w:sz w:val="28"/>
          <w:szCs w:val="28"/>
          <w:cs/>
        </w:rPr>
        <w:t>เป็นสิทธิประโยชน์ที่จ่ายให้แก่ทายาท</w:t>
      </w:r>
      <w:r w:rsidR="001160CD">
        <w:rPr>
          <w:rFonts w:hint="cs"/>
          <w:sz w:val="28"/>
          <w:szCs w:val="28"/>
          <w:cs/>
        </w:rPr>
        <w:t xml:space="preserve"> หรือกรณีไม่มีทายาทจ่ายแก่</w:t>
      </w:r>
      <w:r w:rsidR="004A5969">
        <w:rPr>
          <w:rFonts w:hint="cs"/>
          <w:sz w:val="28"/>
          <w:szCs w:val="28"/>
          <w:cs/>
        </w:rPr>
        <w:t>ผู้มีสิทธิ</w:t>
      </w:r>
      <w:r w:rsidR="001160CD">
        <w:rPr>
          <w:rFonts w:hint="cs"/>
          <w:sz w:val="28"/>
          <w:szCs w:val="28"/>
          <w:cs/>
        </w:rPr>
        <w:t>ตามที่</w:t>
      </w:r>
      <w:r w:rsidR="001160CD" w:rsidRPr="00DE7076">
        <w:rPr>
          <w:rFonts w:hint="cs"/>
          <w:spacing w:val="-4"/>
          <w:sz w:val="28"/>
          <w:szCs w:val="28"/>
          <w:cs/>
        </w:rPr>
        <w:t xml:space="preserve">ผู้รับบำนาญแสดงเจตนาไว้  </w:t>
      </w:r>
      <w:r w:rsidR="004A5969" w:rsidRPr="00DE7076">
        <w:rPr>
          <w:rFonts w:hint="cs"/>
          <w:spacing w:val="-4"/>
          <w:sz w:val="28"/>
          <w:szCs w:val="28"/>
          <w:cs/>
        </w:rPr>
        <w:t>เมื่อผู้รับบำนาญปกติหรือผู้มีสิทธิจะได้รับบำนาญปกติ หรือผู้รับบำนาญพิเศษเพราะเหตุทุพพลภาพ</w:t>
      </w:r>
      <w:r w:rsidR="004A5969">
        <w:rPr>
          <w:rFonts w:hint="cs"/>
          <w:sz w:val="28"/>
          <w:szCs w:val="28"/>
          <w:cs/>
        </w:rPr>
        <w:t xml:space="preserve">ถึงแก่ความตาย โดยจ่ายเงินบำเหน็จตกทอดเป็นจำนวน </w:t>
      </w:r>
      <w:r w:rsidR="004A5969">
        <w:rPr>
          <w:sz w:val="28"/>
          <w:szCs w:val="28"/>
        </w:rPr>
        <w:t>30</w:t>
      </w:r>
      <w:r w:rsidR="004A5969">
        <w:rPr>
          <w:rFonts w:hint="cs"/>
          <w:sz w:val="28"/>
          <w:szCs w:val="28"/>
          <w:cs/>
        </w:rPr>
        <w:t xml:space="preserve"> เท่าของบำนาญรายเดือน รวมกับเงินช่วยค่าครองชีพผู้รั</w:t>
      </w:r>
      <w:r w:rsidR="00DE7076">
        <w:rPr>
          <w:rFonts w:hint="cs"/>
          <w:sz w:val="28"/>
          <w:szCs w:val="28"/>
          <w:cs/>
        </w:rPr>
        <w:t>บบำนาญของ</w:t>
      </w:r>
      <w:r w:rsidR="004A5969">
        <w:rPr>
          <w:rFonts w:hint="cs"/>
          <w:sz w:val="28"/>
          <w:szCs w:val="28"/>
          <w:cs/>
        </w:rPr>
        <w:t xml:space="preserve">ราชการส่วนท้องถิ่น โดยหักเงินบำเหน็จดำรงชีพที่ได้รับไปก่อนแล้ว (ถ้ามี) ตามมาตรา </w:t>
      </w:r>
      <w:r w:rsidR="004A5969">
        <w:rPr>
          <w:sz w:val="28"/>
          <w:szCs w:val="28"/>
        </w:rPr>
        <w:t>48</w:t>
      </w:r>
      <w:r w:rsidR="004A5969">
        <w:rPr>
          <w:rFonts w:hint="cs"/>
          <w:sz w:val="28"/>
          <w:szCs w:val="28"/>
          <w:cs/>
        </w:rPr>
        <w:t xml:space="preserve"> แห่งพระราชบัญญัติบำเหน็จบำนาญข้าราชการส่วนท้องถิ่น พ.ศ. </w:t>
      </w:r>
      <w:r w:rsidR="004A5969">
        <w:rPr>
          <w:sz w:val="28"/>
          <w:szCs w:val="28"/>
        </w:rPr>
        <w:t>2500</w:t>
      </w:r>
      <w:r w:rsidR="001160CD">
        <w:rPr>
          <w:rFonts w:hint="cs"/>
          <w:sz w:val="28"/>
          <w:szCs w:val="28"/>
          <w:cs/>
        </w:rPr>
        <w:t xml:space="preserve"> และที่แก้ไขเพิ่มเติม </w:t>
      </w:r>
    </w:p>
    <w:p w:rsidR="004A5969" w:rsidRDefault="001160CD" w:rsidP="001160CD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2. กรณี</w:t>
      </w:r>
      <w:r w:rsidR="004A5969">
        <w:rPr>
          <w:rFonts w:hint="cs"/>
          <w:sz w:val="28"/>
          <w:szCs w:val="28"/>
          <w:cs/>
        </w:rPr>
        <w:t xml:space="preserve">เงินช่วยพิเศษจ่ายเป็นจำนวน </w:t>
      </w:r>
      <w:r w:rsidR="004A5969">
        <w:rPr>
          <w:sz w:val="28"/>
          <w:szCs w:val="28"/>
        </w:rPr>
        <w:t>3</w:t>
      </w:r>
      <w:r>
        <w:rPr>
          <w:rFonts w:hint="cs"/>
          <w:sz w:val="28"/>
          <w:szCs w:val="28"/>
          <w:cs/>
        </w:rPr>
        <w:t xml:space="preserve"> เท่า</w:t>
      </w:r>
      <w:r w:rsidR="004A5969">
        <w:rPr>
          <w:rFonts w:hint="cs"/>
          <w:sz w:val="28"/>
          <w:szCs w:val="28"/>
          <w:cs/>
        </w:rPr>
        <w:t>ของเงินบำนาญรวมกับเงินเพิ่มจากเงินบำนาญ (ถ้ามี) และเงินช่วยค่าครองชีพผู้รับ</w:t>
      </w:r>
      <w:r w:rsidR="004A5969" w:rsidRPr="00162209">
        <w:rPr>
          <w:rFonts w:hint="cs"/>
          <w:spacing w:val="-10"/>
          <w:sz w:val="28"/>
          <w:szCs w:val="28"/>
          <w:cs/>
        </w:rPr>
        <w:t xml:space="preserve">บำนาญ (ถ้ามี) โดยจ่ายตามหนังสือแสดงเจตนาระบุตัวผู้รับเงินช่วยพิเศษกรณีผู้รับบำนาญส่วนท้องถิ่นถึงแก่ความตาย (แบบ </w:t>
      </w:r>
      <w:proofErr w:type="spellStart"/>
      <w:r w:rsidR="004A5969" w:rsidRPr="00162209">
        <w:rPr>
          <w:rFonts w:hint="cs"/>
          <w:spacing w:val="-10"/>
          <w:sz w:val="28"/>
          <w:szCs w:val="28"/>
          <w:cs/>
        </w:rPr>
        <w:t>บ.ท</w:t>
      </w:r>
      <w:proofErr w:type="spellEnd"/>
      <w:r w:rsidR="004A5969" w:rsidRPr="00162209">
        <w:rPr>
          <w:rFonts w:hint="cs"/>
          <w:spacing w:val="-10"/>
          <w:sz w:val="28"/>
          <w:szCs w:val="28"/>
          <w:cs/>
        </w:rPr>
        <w:t>.</w:t>
      </w:r>
      <w:r w:rsidR="004A5969" w:rsidRPr="00162209">
        <w:rPr>
          <w:spacing w:val="-10"/>
          <w:sz w:val="28"/>
          <w:szCs w:val="28"/>
        </w:rPr>
        <w:t>10</w:t>
      </w:r>
      <w:r w:rsidR="004A5969" w:rsidRPr="00162209">
        <w:rPr>
          <w:rFonts w:hint="cs"/>
          <w:spacing w:val="-10"/>
          <w:sz w:val="28"/>
          <w:szCs w:val="28"/>
          <w:cs/>
        </w:rPr>
        <w:t>)</w:t>
      </w:r>
      <w:r w:rsidR="004A5969">
        <w:rPr>
          <w:rFonts w:hint="cs"/>
          <w:sz w:val="28"/>
          <w:szCs w:val="28"/>
          <w:cs/>
        </w:rPr>
        <w:t xml:space="preserve"> แต่ถ้าผู้ตายมิได้แสดงไว้ก็ให้จ่ายแก่บุคคลตามข้อ </w:t>
      </w:r>
      <w:r w:rsidR="004A5969">
        <w:rPr>
          <w:sz w:val="28"/>
          <w:szCs w:val="28"/>
        </w:rPr>
        <w:t>30</w:t>
      </w:r>
      <w:r w:rsidR="004A5969">
        <w:rPr>
          <w:rFonts w:hint="cs"/>
          <w:sz w:val="28"/>
          <w:szCs w:val="28"/>
          <w:cs/>
        </w:rPr>
        <w:t xml:space="preserve"> ของระเบียบกระทรวงมหาดไทยว่าด้วยเงินบำเหน็จบำนาญข้าราชการส่วนท้องถิ่น พ.ศ. </w:t>
      </w:r>
      <w:r w:rsidR="004A5969">
        <w:rPr>
          <w:sz w:val="28"/>
          <w:szCs w:val="28"/>
        </w:rPr>
        <w:t>2546</w:t>
      </w:r>
      <w:r w:rsidR="004A5969">
        <w:rPr>
          <w:rFonts w:hint="cs"/>
          <w:sz w:val="28"/>
          <w:szCs w:val="28"/>
          <w:cs/>
        </w:rPr>
        <w:t xml:space="preserve"> การขอรับเงินช่วยพิเศษ ให้กระทำภายใน</w:t>
      </w:r>
      <w:r w:rsidR="004A5969">
        <w:rPr>
          <w:sz w:val="28"/>
          <w:szCs w:val="28"/>
        </w:rPr>
        <w:t>1</w:t>
      </w:r>
      <w:r w:rsidR="004A5969">
        <w:rPr>
          <w:rFonts w:hint="cs"/>
          <w:sz w:val="28"/>
          <w:szCs w:val="28"/>
          <w:cs/>
        </w:rPr>
        <w:t xml:space="preserve"> ปี นับแต่ผู้รับบำนาญถึงแก่ความตาย</w:t>
      </w:r>
    </w:p>
    <w:p w:rsidR="005F3BC2" w:rsidRPr="005F3BC2" w:rsidRDefault="005F3BC2" w:rsidP="001160CD">
      <w:pPr>
        <w:spacing w:before="120"/>
        <w:jc w:val="thaiDistribute"/>
        <w:rPr>
          <w:sz w:val="16"/>
          <w:szCs w:val="16"/>
        </w:rPr>
      </w:pPr>
    </w:p>
    <w:p w:rsidR="004A5969" w:rsidRPr="000754FE" w:rsidRDefault="004A5969" w:rsidP="004A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0754FE">
        <w:rPr>
          <w:rFonts w:hint="cs"/>
          <w:b/>
          <w:bCs/>
          <w:sz w:val="28"/>
          <w:szCs w:val="28"/>
          <w:cs/>
        </w:rPr>
        <w:t>ขั้นตอนและระยะเวลาการให้บริการ</w:t>
      </w:r>
    </w:p>
    <w:p w:rsidR="004A5969" w:rsidRPr="000754FE" w:rsidRDefault="004A5969" w:rsidP="004A5969">
      <w:pPr>
        <w:jc w:val="thaiDistribute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187"/>
      </w:tblGrid>
      <w:tr w:rsidR="004A5969" w:rsidTr="00D8103C">
        <w:tc>
          <w:tcPr>
            <w:tcW w:w="4608" w:type="dxa"/>
            <w:shd w:val="clear" w:color="auto" w:fill="F2F2F2" w:themeFill="background1" w:themeFillShade="F2"/>
          </w:tcPr>
          <w:p w:rsidR="004A5969" w:rsidRPr="000754FE" w:rsidRDefault="004A5969" w:rsidP="00D8103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t>ขั้นตอน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A5969" w:rsidRDefault="004A5969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2F2F2" w:themeFill="background1" w:themeFillShade="F2"/>
          </w:tcPr>
          <w:p w:rsidR="004A5969" w:rsidRPr="000754FE" w:rsidRDefault="004A5969" w:rsidP="00D8103C">
            <w:pPr>
              <w:jc w:val="center"/>
              <w:rPr>
                <w:b/>
                <w:bCs/>
                <w:sz w:val="28"/>
                <w:szCs w:val="28"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t>หน่วยงานผู้รับผิดชอบ</w:t>
            </w:r>
          </w:p>
        </w:tc>
      </w:tr>
      <w:tr w:rsidR="004A5969" w:rsidTr="00D8103C">
        <w:tc>
          <w:tcPr>
            <w:tcW w:w="4608" w:type="dxa"/>
          </w:tcPr>
          <w:p w:rsidR="004A5969" w:rsidRPr="00B2159E" w:rsidRDefault="004A5969" w:rsidP="00AD31E5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1.</w:t>
            </w:r>
            <w:r w:rsidR="00054683">
              <w:rPr>
                <w:rFonts w:hint="cs"/>
                <w:sz w:val="28"/>
                <w:szCs w:val="28"/>
                <w:cs/>
              </w:rPr>
              <w:t xml:space="preserve"> ทายาท หรือผู้มีสิทธิรับเงินบำเหน็จตกทอด และผู้มีสิทธิรับเงินช่วยพิเศษ </w:t>
            </w:r>
            <w:r w:rsidR="000A342B">
              <w:rPr>
                <w:rFonts w:hint="cs"/>
                <w:sz w:val="28"/>
                <w:szCs w:val="28"/>
                <w:cs/>
              </w:rPr>
              <w:t>ของ</w:t>
            </w:r>
            <w:r w:rsidR="00F00F8E">
              <w:rPr>
                <w:rFonts w:hint="cs"/>
                <w:sz w:val="28"/>
                <w:szCs w:val="28"/>
                <w:cs/>
              </w:rPr>
              <w:t>ผู้รับบำนาญ</w:t>
            </w:r>
            <w:r>
              <w:rPr>
                <w:rFonts w:hint="cs"/>
                <w:sz w:val="28"/>
                <w:szCs w:val="28"/>
                <w:cs/>
              </w:rPr>
              <w:t>ส่วนท้องถิ่น ยื่นคำขอรับ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เหน็จตกท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อดและเงินช่วยพิเศษ พร้อมเอกสาร หลัก</w:t>
            </w:r>
            <w:r w:rsidR="000A342B">
              <w:rPr>
                <w:rFonts w:hint="cs"/>
                <w:sz w:val="28"/>
                <w:szCs w:val="28"/>
                <w:cs/>
              </w:rPr>
              <w:t>ฐาน ต่อองค์กรปกครองส่วนท้องถิ่น</w:t>
            </w:r>
            <w:r w:rsidR="00100FD8">
              <w:rPr>
                <w:rFonts w:hint="cs"/>
                <w:sz w:val="28"/>
                <w:szCs w:val="28"/>
                <w:cs/>
              </w:rPr>
              <w:t>ที่</w:t>
            </w:r>
            <w:r w:rsidR="008579A4">
              <w:rPr>
                <w:rFonts w:hint="cs"/>
                <w:sz w:val="28"/>
                <w:szCs w:val="28"/>
                <w:cs/>
              </w:rPr>
              <w:t>รับบำนาญ</w:t>
            </w:r>
            <w:r>
              <w:rPr>
                <w:rFonts w:hint="cs"/>
                <w:sz w:val="28"/>
                <w:szCs w:val="28"/>
                <w:cs/>
              </w:rPr>
              <w:t>ครั้งสุดท้าย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A5969" w:rsidRDefault="004A5969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4A5969" w:rsidRPr="00B768BB" w:rsidRDefault="004A5969" w:rsidP="008579A4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องค์กรปกครองส่วนท้องถิ่นที่</w:t>
            </w:r>
            <w:r w:rsidR="008579A4">
              <w:rPr>
                <w:rFonts w:hint="cs"/>
                <w:sz w:val="28"/>
                <w:szCs w:val="28"/>
                <w:cs/>
              </w:rPr>
              <w:t>รับบำนาญ</w:t>
            </w:r>
          </w:p>
        </w:tc>
      </w:tr>
      <w:tr w:rsidR="004A5969" w:rsidTr="00D8103C">
        <w:tc>
          <w:tcPr>
            <w:tcW w:w="4608" w:type="dxa"/>
          </w:tcPr>
          <w:p w:rsidR="004A5969" w:rsidRDefault="004A5969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cs"/>
                <w:sz w:val="28"/>
                <w:szCs w:val="28"/>
                <w:cs/>
              </w:rPr>
              <w:t xml:space="preserve"> เจ้าหน้าที่ขององค์กรปกครองส่วนท้องถิ่นที่</w:t>
            </w:r>
            <w:r w:rsidR="00794C1B">
              <w:rPr>
                <w:rFonts w:hint="cs"/>
                <w:sz w:val="28"/>
                <w:szCs w:val="28"/>
                <w:cs/>
              </w:rPr>
              <w:t>รับบำนาญ</w:t>
            </w:r>
            <w:r w:rsidR="00C022C0">
              <w:rPr>
                <w:rFonts w:hint="cs"/>
                <w:sz w:val="28"/>
                <w:szCs w:val="28"/>
                <w:cs/>
              </w:rPr>
              <w:t>สอบสวนบันทึกปากคำผู้ยื่น และ</w:t>
            </w:r>
            <w:r>
              <w:rPr>
                <w:rFonts w:hint="cs"/>
                <w:sz w:val="28"/>
                <w:szCs w:val="28"/>
                <w:cs/>
              </w:rPr>
              <w:t>ตรวจสอบความครบถ้วนของเอกสาร หลักฐาน</w:t>
            </w:r>
          </w:p>
          <w:p w:rsidR="004A5969" w:rsidRDefault="004A5969" w:rsidP="00C022C0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 w:rsidR="00C022C0">
              <w:rPr>
                <w:sz w:val="28"/>
                <w:szCs w:val="28"/>
              </w:rPr>
              <w:t xml:space="preserve">1 – 3 </w:t>
            </w:r>
            <w:r>
              <w:rPr>
                <w:rFonts w:hint="cs"/>
                <w:sz w:val="28"/>
                <w:szCs w:val="28"/>
                <w:cs/>
              </w:rPr>
              <w:t>ชั่วโมง)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A5969" w:rsidRDefault="004A5969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4A5969" w:rsidRDefault="004A5969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องค์กรปกครองส่วนท้องถิ่นที่</w:t>
            </w:r>
            <w:r w:rsidR="008579A4">
              <w:rPr>
                <w:rFonts w:hint="cs"/>
                <w:sz w:val="28"/>
                <w:szCs w:val="28"/>
                <w:cs/>
              </w:rPr>
              <w:t>รับบำนาญ</w:t>
            </w:r>
          </w:p>
        </w:tc>
      </w:tr>
      <w:tr w:rsidR="004A5969" w:rsidTr="00D8103C">
        <w:tc>
          <w:tcPr>
            <w:tcW w:w="4608" w:type="dxa"/>
          </w:tcPr>
          <w:p w:rsidR="004A5969" w:rsidRPr="00B762B8" w:rsidRDefault="004A5969" w:rsidP="00794C1B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hint="cs"/>
                <w:sz w:val="28"/>
                <w:szCs w:val="28"/>
                <w:cs/>
              </w:rPr>
              <w:t xml:space="preserve"> เจ้าหน้าที่ขององค์กรปกครองส่วนท้องถิ่นที่</w:t>
            </w:r>
            <w:r w:rsidR="00794C1B">
              <w:rPr>
                <w:rFonts w:hint="cs"/>
                <w:sz w:val="28"/>
                <w:szCs w:val="28"/>
                <w:cs/>
              </w:rPr>
              <w:t>รับบำนาญ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รวบรวมเอกสาร หลักฐานที่เกี่ยวข้อง เสนอผู้มีอำนาจพิจารณาจัดส่งเรื่องให้จังหวัดเพื่อดำเนินการออกคำสั่งจ่าย</w:t>
            </w:r>
            <w:r w:rsidR="006F6915">
              <w:rPr>
                <w:rFonts w:hint="cs"/>
                <w:sz w:val="28"/>
                <w:szCs w:val="28"/>
                <w:cs/>
              </w:rPr>
              <w:t>ฯ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>
              <w:rPr>
                <w:sz w:val="28"/>
                <w:szCs w:val="28"/>
              </w:rPr>
              <w:t>15</w:t>
            </w:r>
            <w:r>
              <w:rPr>
                <w:rFonts w:hint="cs"/>
                <w:sz w:val="28"/>
                <w:szCs w:val="28"/>
                <w:cs/>
              </w:rPr>
              <w:t xml:space="preserve"> วันทำการ นับจากวันยื่นคำขอ)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A5969" w:rsidRDefault="004A5969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4A5969" w:rsidRPr="009B3C33" w:rsidRDefault="004A5969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องค์กรปกครองส่วนท้องถิ่นที่</w:t>
            </w:r>
            <w:r w:rsidR="008579A4">
              <w:rPr>
                <w:rFonts w:hint="cs"/>
                <w:sz w:val="28"/>
                <w:szCs w:val="28"/>
                <w:cs/>
              </w:rPr>
              <w:t>รับบำนาญ</w:t>
            </w:r>
          </w:p>
        </w:tc>
      </w:tr>
      <w:tr w:rsidR="004A5969" w:rsidTr="00D8103C">
        <w:tc>
          <w:tcPr>
            <w:tcW w:w="4608" w:type="dxa"/>
          </w:tcPr>
          <w:p w:rsidR="004A5969" w:rsidRDefault="004A5969" w:rsidP="00D8103C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hint="cs"/>
                <w:sz w:val="28"/>
                <w:szCs w:val="28"/>
                <w:cs/>
              </w:rPr>
              <w:t xml:space="preserve"> เจ้าหน้าที่ของสำนักงานส่งเสริมการปกครองท้องถิ่นจังหวัด ตรวจสอบเอกสารหลักฐานที่ได้รับจากองค์กรปกครองส่วนท้องถิ่น และจัดทำคำสั่งจ่ายฯ จำนวน 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cs"/>
                <w:sz w:val="28"/>
                <w:szCs w:val="28"/>
                <w:cs/>
              </w:rPr>
              <w:t xml:space="preserve"> ฉบับ เสนอผู้ว่าราชการจังหวัดพิจารณาอนุมัติ และลงนาม</w:t>
            </w:r>
            <w:r>
              <w:rPr>
                <w:sz w:val="28"/>
                <w:szCs w:val="28"/>
                <w:cs/>
              </w:rPr>
              <w:br/>
            </w:r>
            <w:r w:rsidR="006F6915">
              <w:rPr>
                <w:rFonts w:hint="cs"/>
                <w:sz w:val="28"/>
                <w:szCs w:val="28"/>
                <w:cs/>
              </w:rPr>
              <w:t>ในคำสั่ง</w:t>
            </w:r>
            <w:r>
              <w:rPr>
                <w:rFonts w:hint="cs"/>
                <w:sz w:val="28"/>
                <w:szCs w:val="28"/>
                <w:cs/>
              </w:rPr>
              <w:t>จ่าย</w:t>
            </w:r>
            <w:r w:rsidR="006F6915">
              <w:rPr>
                <w:rFonts w:hint="cs"/>
                <w:sz w:val="28"/>
                <w:szCs w:val="28"/>
                <w:cs/>
              </w:rPr>
              <w:t>ฯ</w:t>
            </w:r>
          </w:p>
          <w:p w:rsidR="004A5969" w:rsidRDefault="004A5969" w:rsidP="00D8103C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>
              <w:rPr>
                <w:sz w:val="28"/>
                <w:szCs w:val="28"/>
              </w:rPr>
              <w:t>15</w:t>
            </w:r>
            <w:r>
              <w:rPr>
                <w:rFonts w:hint="cs"/>
                <w:sz w:val="28"/>
                <w:szCs w:val="28"/>
                <w:cs/>
              </w:rPr>
              <w:t xml:space="preserve"> วันทำการ นับจากวันที่สำนักงานส่งเสริมการปกครองท้องถิ่นจังหวัดได้รับเรื่อง)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A5969" w:rsidRDefault="004A5969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4A5969" w:rsidRDefault="004A5969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สำนักงานส่งเสริมการปกครองท้องถิ่นจังหวัด</w:t>
            </w:r>
            <w:r w:rsidR="006A36DD">
              <w:rPr>
                <w:sz w:val="28"/>
                <w:szCs w:val="28"/>
                <w:cs/>
              </w:rPr>
              <w:t>สระแก้ว</w:t>
            </w:r>
          </w:p>
          <w:p w:rsidR="004A5969" w:rsidRDefault="004A5969" w:rsidP="00D8103C">
            <w:pPr>
              <w:jc w:val="thaiDistribute"/>
              <w:rPr>
                <w:sz w:val="28"/>
                <w:szCs w:val="28"/>
                <w:cs/>
              </w:rPr>
            </w:pPr>
          </w:p>
          <w:p w:rsidR="004A5969" w:rsidRPr="00E202E0" w:rsidRDefault="004A5969" w:rsidP="00D8103C">
            <w:pPr>
              <w:jc w:val="thaiDistribute"/>
              <w:rPr>
                <w:sz w:val="28"/>
                <w:szCs w:val="28"/>
                <w:cs/>
              </w:rPr>
            </w:pPr>
          </w:p>
        </w:tc>
      </w:tr>
    </w:tbl>
    <w:p w:rsidR="005F3BC2" w:rsidRPr="00323A59" w:rsidRDefault="00323A59" w:rsidP="00323A59">
      <w:pPr>
        <w:jc w:val="right"/>
        <w:rPr>
          <w:sz w:val="28"/>
          <w:szCs w:val="28"/>
          <w:cs/>
        </w:rPr>
      </w:pPr>
      <w:r w:rsidRPr="00323A59">
        <w:rPr>
          <w:rFonts w:hint="cs"/>
          <w:sz w:val="28"/>
          <w:szCs w:val="28"/>
          <w:cs/>
        </w:rPr>
        <w:t>/ 5.</w:t>
      </w:r>
      <w:r>
        <w:rPr>
          <w:rFonts w:hint="cs"/>
          <w:sz w:val="28"/>
          <w:szCs w:val="28"/>
          <w:cs/>
        </w:rPr>
        <w:t>จังหวัด...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187"/>
      </w:tblGrid>
      <w:tr w:rsidR="005F3BC2" w:rsidTr="005F3BC2">
        <w:tc>
          <w:tcPr>
            <w:tcW w:w="4608" w:type="dxa"/>
            <w:shd w:val="clear" w:color="auto" w:fill="D9D9D9" w:themeFill="background1" w:themeFillShade="D9"/>
          </w:tcPr>
          <w:p w:rsidR="005F3BC2" w:rsidRPr="000754FE" w:rsidRDefault="005F3BC2" w:rsidP="00414DC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>ขั้นตอน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F3BC2" w:rsidRDefault="005F3BC2" w:rsidP="00414DC2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D9D9D9" w:themeFill="background1" w:themeFillShade="D9"/>
          </w:tcPr>
          <w:p w:rsidR="005F3BC2" w:rsidRPr="000754FE" w:rsidRDefault="005F3BC2" w:rsidP="00414DC2">
            <w:pPr>
              <w:jc w:val="center"/>
              <w:rPr>
                <w:b/>
                <w:bCs/>
                <w:sz w:val="28"/>
                <w:szCs w:val="28"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t>หน่วยงานผู้รับผิดชอบ</w:t>
            </w:r>
          </w:p>
        </w:tc>
      </w:tr>
      <w:tr w:rsidR="005F3BC2" w:rsidTr="00D8103C">
        <w:tc>
          <w:tcPr>
            <w:tcW w:w="4608" w:type="dxa"/>
          </w:tcPr>
          <w:p w:rsidR="005F3BC2" w:rsidRDefault="005F3BC2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rFonts w:hint="cs"/>
                <w:sz w:val="28"/>
                <w:szCs w:val="28"/>
                <w:cs/>
              </w:rPr>
              <w:t xml:space="preserve"> จังหวัดจัดส่งคำสั่งจ่ายฯ ให้องค์กรปกครองส่วนท้องถิ่นเพื่อดำเนินการเบิกจ่าย</w:t>
            </w:r>
          </w:p>
          <w:p w:rsidR="005F3BC2" w:rsidRDefault="005F3BC2" w:rsidP="00D8103C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rFonts w:hint="cs"/>
                <w:sz w:val="28"/>
                <w:szCs w:val="28"/>
                <w:cs/>
              </w:rPr>
              <w:t>วันทำการ นับจากวันที่ผู้ว่าราชการจังหวัดอนุมัติ)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F3BC2" w:rsidRDefault="005F3BC2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5F3BC2" w:rsidRDefault="005F3BC2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สำนักงานส่งเสริมการปกครองท้องถิ่นจังหวัด</w:t>
            </w:r>
            <w:r w:rsidR="006A36DD">
              <w:rPr>
                <w:sz w:val="28"/>
                <w:szCs w:val="28"/>
                <w:cs/>
              </w:rPr>
              <w:t>สระแก้ว</w:t>
            </w:r>
          </w:p>
          <w:p w:rsidR="005F3BC2" w:rsidRDefault="005F3BC2" w:rsidP="00D8103C">
            <w:pPr>
              <w:jc w:val="thaiDistribute"/>
              <w:rPr>
                <w:sz w:val="28"/>
                <w:szCs w:val="28"/>
                <w:cs/>
              </w:rPr>
            </w:pPr>
            <w:bookmarkStart w:id="0" w:name="_GoBack"/>
            <w:bookmarkEnd w:id="0"/>
          </w:p>
          <w:p w:rsidR="005F3BC2" w:rsidRPr="009D4B4F" w:rsidRDefault="005F3BC2" w:rsidP="00D8103C">
            <w:pPr>
              <w:jc w:val="thaiDistribute"/>
              <w:rPr>
                <w:sz w:val="28"/>
                <w:szCs w:val="28"/>
                <w:cs/>
              </w:rPr>
            </w:pPr>
          </w:p>
        </w:tc>
      </w:tr>
      <w:tr w:rsidR="005F3BC2" w:rsidTr="00D8103C">
        <w:tc>
          <w:tcPr>
            <w:tcW w:w="4608" w:type="dxa"/>
          </w:tcPr>
          <w:p w:rsidR="005F3BC2" w:rsidRDefault="005F3BC2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hint="cs"/>
                <w:sz w:val="28"/>
                <w:szCs w:val="28"/>
                <w:cs/>
              </w:rPr>
              <w:t xml:space="preserve"> องค์กรปกครองส่วนท้องถิ่นแจ้งให้ทายาท หรือผู้มีสิทธิรับเงินบำเหน็จตกทอด และผู้มีสิทธิรับเงินช่วยพิเศษ รับทราบ และดำเนินการเบิกจ่ายเงินให้ต่อไป</w:t>
            </w:r>
          </w:p>
          <w:p w:rsidR="005F3BC2" w:rsidRDefault="005F3BC2" w:rsidP="00D8103C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cs"/>
                <w:sz w:val="28"/>
                <w:szCs w:val="28"/>
                <w:cs/>
              </w:rPr>
              <w:t xml:space="preserve"> วันทำการ นับจากวันที่ได้รับเรื่องจากจังหวัด)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F3BC2" w:rsidRDefault="005F3BC2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5F3BC2" w:rsidRDefault="005F3BC2" w:rsidP="00D8103C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องค์กรปกครองส่วนท้องถิ่นที่รับบำนาญ</w:t>
            </w:r>
          </w:p>
        </w:tc>
      </w:tr>
    </w:tbl>
    <w:p w:rsidR="004A5969" w:rsidRDefault="004A5969" w:rsidP="004A5969">
      <w:pPr>
        <w:jc w:val="thaiDistribute"/>
        <w:rPr>
          <w:sz w:val="28"/>
          <w:szCs w:val="28"/>
        </w:rPr>
      </w:pPr>
    </w:p>
    <w:p w:rsidR="004A5969" w:rsidRPr="003D6E5A" w:rsidRDefault="004A5969" w:rsidP="004A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3D6E5A">
        <w:rPr>
          <w:rFonts w:hint="cs"/>
          <w:b/>
          <w:bCs/>
          <w:sz w:val="28"/>
          <w:szCs w:val="28"/>
          <w:cs/>
        </w:rPr>
        <w:t>ระยะเวลา</w:t>
      </w:r>
    </w:p>
    <w:p w:rsidR="004A5969" w:rsidRPr="003D6E5A" w:rsidRDefault="004A5969" w:rsidP="004A5969">
      <w:pPr>
        <w:spacing w:before="120"/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ใช้ระยะเวลาทั้งสิ้น ประมาณ </w:t>
      </w:r>
      <w:r>
        <w:rPr>
          <w:sz w:val="28"/>
          <w:szCs w:val="28"/>
        </w:rPr>
        <w:t>36</w:t>
      </w:r>
      <w:r>
        <w:rPr>
          <w:rFonts w:hint="cs"/>
          <w:sz w:val="28"/>
          <w:szCs w:val="28"/>
          <w:cs/>
        </w:rPr>
        <w:t xml:space="preserve"> วันทำการ นับจากวันยื่นเรื่องขอรับบำเหน็จหรือบำนาญ</w:t>
      </w:r>
    </w:p>
    <w:p w:rsidR="004A5969" w:rsidRDefault="004A5969" w:rsidP="004A5969">
      <w:pPr>
        <w:jc w:val="thaiDistribute"/>
        <w:rPr>
          <w:sz w:val="28"/>
          <w:szCs w:val="28"/>
        </w:rPr>
      </w:pPr>
    </w:p>
    <w:p w:rsidR="004A5969" w:rsidRPr="005E768B" w:rsidRDefault="004A5969" w:rsidP="004A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5E768B">
        <w:rPr>
          <w:rFonts w:hint="cs"/>
          <w:b/>
          <w:bCs/>
          <w:sz w:val="28"/>
          <w:szCs w:val="28"/>
          <w:cs/>
        </w:rPr>
        <w:t>รายการเอกสารหลักฐานประกอบ</w:t>
      </w:r>
      <w:r>
        <w:rPr>
          <w:rFonts w:hint="cs"/>
          <w:b/>
          <w:bCs/>
          <w:sz w:val="28"/>
          <w:szCs w:val="28"/>
          <w:cs/>
        </w:rPr>
        <w:t>การยื่นคำขอ</w:t>
      </w:r>
    </w:p>
    <w:p w:rsidR="004A5969" w:rsidRDefault="004A5969" w:rsidP="004A5969">
      <w:pPr>
        <w:spacing w:before="120"/>
        <w:jc w:val="thaiDistribute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cs"/>
          <w:sz w:val="28"/>
          <w:szCs w:val="28"/>
          <w:cs/>
        </w:rPr>
        <w:t xml:space="preserve"> แบบขอรับบำเหน็จ</w:t>
      </w:r>
      <w:r w:rsidR="00C022C0">
        <w:rPr>
          <w:rFonts w:hint="cs"/>
          <w:sz w:val="28"/>
          <w:szCs w:val="28"/>
          <w:cs/>
        </w:rPr>
        <w:t>ตกทอด</w:t>
      </w:r>
      <w:r>
        <w:rPr>
          <w:rFonts w:hint="cs"/>
          <w:sz w:val="28"/>
          <w:szCs w:val="28"/>
          <w:cs/>
        </w:rPr>
        <w:t xml:space="preserve"> (แบบ </w:t>
      </w:r>
      <w:proofErr w:type="spellStart"/>
      <w:r>
        <w:rPr>
          <w:rFonts w:hint="cs"/>
          <w:sz w:val="28"/>
          <w:szCs w:val="28"/>
          <w:cs/>
        </w:rPr>
        <w:t>บ.ท</w:t>
      </w:r>
      <w:proofErr w:type="spellEnd"/>
      <w:r>
        <w:rPr>
          <w:rFonts w:hint="cs"/>
          <w:sz w:val="28"/>
          <w:szCs w:val="28"/>
          <w:cs/>
        </w:rPr>
        <w:t>.</w:t>
      </w:r>
      <w:r w:rsidR="00C022C0">
        <w:rPr>
          <w:sz w:val="28"/>
          <w:szCs w:val="28"/>
        </w:rPr>
        <w:t>5</w:t>
      </w:r>
      <w:r>
        <w:rPr>
          <w:rFonts w:hint="cs"/>
          <w:sz w:val="28"/>
          <w:szCs w:val="28"/>
          <w:cs/>
        </w:rPr>
        <w:t>)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จำนวน </w:t>
      </w:r>
      <w:r>
        <w:rPr>
          <w:sz w:val="28"/>
          <w:szCs w:val="28"/>
        </w:rPr>
        <w:t>3</w:t>
      </w:r>
      <w:r>
        <w:rPr>
          <w:rFonts w:hint="cs"/>
          <w:sz w:val="28"/>
          <w:szCs w:val="28"/>
          <w:cs/>
        </w:rPr>
        <w:t xml:space="preserve"> ฉบับ</w:t>
      </w:r>
    </w:p>
    <w:p w:rsidR="00AC1301" w:rsidRPr="00C022C0" w:rsidRDefault="004A5969" w:rsidP="00AC1301">
      <w:pPr>
        <w:jc w:val="thaiDistribute"/>
        <w:rPr>
          <w:sz w:val="28"/>
          <w:szCs w:val="28"/>
          <w:cs/>
        </w:rPr>
      </w:pPr>
      <w:r>
        <w:rPr>
          <w:sz w:val="28"/>
          <w:szCs w:val="28"/>
        </w:rPr>
        <w:t>2.</w:t>
      </w:r>
      <w:r w:rsidR="00AC1301">
        <w:rPr>
          <w:rFonts w:hint="cs"/>
          <w:sz w:val="28"/>
          <w:szCs w:val="28"/>
          <w:cs/>
        </w:rPr>
        <w:t xml:space="preserve">แบบหนังสือรับรองการใช้เงินคืนแก่ทางราชการ (แบบ </w:t>
      </w:r>
      <w:proofErr w:type="spellStart"/>
      <w:r w:rsidR="00AC1301">
        <w:rPr>
          <w:rFonts w:hint="cs"/>
          <w:sz w:val="28"/>
          <w:szCs w:val="28"/>
          <w:cs/>
        </w:rPr>
        <w:t>บ.ท</w:t>
      </w:r>
      <w:proofErr w:type="spellEnd"/>
      <w:r w:rsidR="00AC1301">
        <w:rPr>
          <w:rFonts w:hint="cs"/>
          <w:sz w:val="28"/>
          <w:szCs w:val="28"/>
          <w:cs/>
        </w:rPr>
        <w:t>.</w:t>
      </w:r>
      <w:r w:rsidR="00AC1301">
        <w:rPr>
          <w:sz w:val="28"/>
          <w:szCs w:val="28"/>
        </w:rPr>
        <w:t>6</w:t>
      </w:r>
      <w:r w:rsidR="00AC1301">
        <w:rPr>
          <w:rFonts w:hint="cs"/>
          <w:sz w:val="28"/>
          <w:szCs w:val="28"/>
          <w:cs/>
        </w:rPr>
        <w:t>) โดยทายาทหรือผู้มีสิทธิ</w:t>
      </w:r>
      <w:r w:rsidR="00AC1301">
        <w:rPr>
          <w:rFonts w:hint="cs"/>
          <w:sz w:val="28"/>
          <w:szCs w:val="28"/>
          <w:cs/>
        </w:rPr>
        <w:tab/>
      </w:r>
      <w:r w:rsidR="00AC1301">
        <w:rPr>
          <w:rFonts w:hint="cs"/>
          <w:sz w:val="28"/>
          <w:szCs w:val="28"/>
          <w:cs/>
        </w:rPr>
        <w:tab/>
      </w:r>
      <w:proofErr w:type="gramStart"/>
      <w:r w:rsidR="00AC1301">
        <w:rPr>
          <w:rFonts w:hint="cs"/>
          <w:sz w:val="28"/>
          <w:szCs w:val="28"/>
          <w:cs/>
        </w:rPr>
        <w:t xml:space="preserve">จำนวน </w:t>
      </w:r>
      <w:r w:rsidR="00AC1301">
        <w:rPr>
          <w:sz w:val="28"/>
          <w:szCs w:val="28"/>
        </w:rPr>
        <w:t xml:space="preserve"> 3</w:t>
      </w:r>
      <w:proofErr w:type="gramEnd"/>
      <w:r w:rsidR="00AC1301">
        <w:rPr>
          <w:rFonts w:hint="cs"/>
          <w:sz w:val="28"/>
          <w:szCs w:val="28"/>
          <w:cs/>
        </w:rPr>
        <w:t xml:space="preserve"> ฉบับ</w:t>
      </w:r>
    </w:p>
    <w:p w:rsidR="00AC1301" w:rsidRDefault="00AC1301" w:rsidP="00AC1301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ตามหนังสือแสดงเจตนาลงนามทุกคน กรณีเป็นผู้เยาว์ให้ผู้ปกครองโดยชอบธรรมลงชื่อแทน</w:t>
      </w:r>
    </w:p>
    <w:p w:rsidR="00AC1301" w:rsidRDefault="00AC1301" w:rsidP="00AC1301">
      <w:pPr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3. แบบหนังสือแสดงเจตนาระบุตัวผู้รับบำเหน็จตกทอด (เฉพาะกรณีไม่มีทายาท)</w:t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จำนวน </w:t>
      </w:r>
      <w:r>
        <w:rPr>
          <w:sz w:val="28"/>
          <w:szCs w:val="28"/>
        </w:rPr>
        <w:t xml:space="preserve"> 3 </w:t>
      </w:r>
      <w:r>
        <w:rPr>
          <w:rFonts w:hint="cs"/>
          <w:sz w:val="28"/>
          <w:szCs w:val="28"/>
          <w:cs/>
        </w:rPr>
        <w:t xml:space="preserve"> ฉบับ</w:t>
      </w:r>
    </w:p>
    <w:p w:rsidR="003D28A3" w:rsidRDefault="00EC6110" w:rsidP="00AC1301">
      <w:pPr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4.</w:t>
      </w:r>
      <w:r w:rsidR="0013368D">
        <w:rPr>
          <w:rFonts w:hint="cs"/>
          <w:sz w:val="28"/>
          <w:szCs w:val="28"/>
          <w:cs/>
        </w:rPr>
        <w:t>แบบคำขอรับเงินช่วยพิเศษ กรณีผู้รับบำนาญส่วนท้องถิ่นถึงแก่ความตาย</w:t>
      </w:r>
      <w:r w:rsidR="00AC1301">
        <w:rPr>
          <w:rFonts w:hint="cs"/>
          <w:sz w:val="28"/>
          <w:szCs w:val="28"/>
          <w:cs/>
        </w:rPr>
        <w:tab/>
      </w:r>
      <w:r w:rsidR="00AC1301">
        <w:rPr>
          <w:rFonts w:hint="cs"/>
          <w:sz w:val="28"/>
          <w:szCs w:val="28"/>
          <w:cs/>
        </w:rPr>
        <w:tab/>
        <w:t xml:space="preserve">           จำนวน </w:t>
      </w:r>
      <w:r w:rsidR="00AC1301">
        <w:rPr>
          <w:sz w:val="28"/>
          <w:szCs w:val="28"/>
        </w:rPr>
        <w:t xml:space="preserve"> 3 </w:t>
      </w:r>
      <w:r w:rsidR="00AC1301">
        <w:rPr>
          <w:rFonts w:hint="cs"/>
          <w:sz w:val="28"/>
          <w:szCs w:val="28"/>
          <w:cs/>
        </w:rPr>
        <w:t xml:space="preserve"> ฉบับ</w:t>
      </w:r>
    </w:p>
    <w:p w:rsidR="00AC1301" w:rsidRDefault="003D28A3" w:rsidP="004A5969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5.</w:t>
      </w:r>
      <w:r w:rsidR="00931988">
        <w:rPr>
          <w:rFonts w:hint="cs"/>
          <w:sz w:val="28"/>
          <w:szCs w:val="28"/>
          <w:cs/>
        </w:rPr>
        <w:t xml:space="preserve">หนังสือแสดงเจตนาระบุตัวผู้รับเงินช่วยพิเศษ กรณีผู้รับบำนาญถึงแก่ความตาย (แบบ </w:t>
      </w:r>
      <w:proofErr w:type="spellStart"/>
      <w:r w:rsidR="00931988">
        <w:rPr>
          <w:rFonts w:hint="cs"/>
          <w:sz w:val="28"/>
          <w:szCs w:val="28"/>
          <w:cs/>
        </w:rPr>
        <w:t>บ.ท</w:t>
      </w:r>
      <w:proofErr w:type="spellEnd"/>
      <w:r w:rsidR="00931988">
        <w:rPr>
          <w:rFonts w:hint="cs"/>
          <w:sz w:val="28"/>
          <w:szCs w:val="28"/>
          <w:cs/>
        </w:rPr>
        <w:t>.10)</w:t>
      </w:r>
      <w:r w:rsidR="00AC1301">
        <w:rPr>
          <w:rFonts w:hint="cs"/>
          <w:sz w:val="28"/>
          <w:szCs w:val="28"/>
          <w:cs/>
        </w:rPr>
        <w:t xml:space="preserve">จำนวน </w:t>
      </w:r>
      <w:r w:rsidR="00AC1301">
        <w:rPr>
          <w:sz w:val="28"/>
          <w:szCs w:val="28"/>
        </w:rPr>
        <w:t xml:space="preserve">3 </w:t>
      </w:r>
      <w:r w:rsidR="00AC1301">
        <w:rPr>
          <w:rFonts w:hint="cs"/>
          <w:sz w:val="28"/>
          <w:szCs w:val="28"/>
          <w:cs/>
        </w:rPr>
        <w:t>ฉบับ</w:t>
      </w:r>
    </w:p>
    <w:p w:rsidR="00931988" w:rsidRDefault="00AC1301" w:rsidP="004A5969">
      <w:pPr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(ถ้ามี)</w:t>
      </w:r>
    </w:p>
    <w:p w:rsidR="00D12812" w:rsidRDefault="00931988" w:rsidP="004A5969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6. สำเนาใบ</w:t>
      </w:r>
      <w:proofErr w:type="spellStart"/>
      <w:r>
        <w:rPr>
          <w:rFonts w:hint="cs"/>
          <w:sz w:val="28"/>
          <w:szCs w:val="28"/>
          <w:cs/>
        </w:rPr>
        <w:t>มรณ</w:t>
      </w:r>
      <w:proofErr w:type="spellEnd"/>
      <w:r>
        <w:rPr>
          <w:rFonts w:hint="cs"/>
          <w:sz w:val="28"/>
          <w:szCs w:val="28"/>
          <w:cs/>
        </w:rPr>
        <w:t xml:space="preserve">บัตร </w:t>
      </w:r>
      <w:r w:rsidR="00C022C0">
        <w:rPr>
          <w:rFonts w:hint="cs"/>
          <w:sz w:val="28"/>
          <w:szCs w:val="28"/>
          <w:cs/>
        </w:rPr>
        <w:tab/>
      </w:r>
      <w:r w:rsidR="0006648E">
        <w:rPr>
          <w:sz w:val="28"/>
          <w:szCs w:val="28"/>
          <w:cs/>
        </w:rPr>
        <w:tab/>
      </w:r>
      <w:r w:rsidR="0006648E">
        <w:rPr>
          <w:sz w:val="28"/>
          <w:szCs w:val="28"/>
          <w:cs/>
        </w:rPr>
        <w:tab/>
      </w:r>
      <w:r w:rsidR="0006648E">
        <w:rPr>
          <w:sz w:val="28"/>
          <w:szCs w:val="28"/>
          <w:cs/>
        </w:rPr>
        <w:tab/>
      </w:r>
      <w:r w:rsidR="0006648E">
        <w:rPr>
          <w:sz w:val="28"/>
          <w:szCs w:val="28"/>
          <w:cs/>
        </w:rPr>
        <w:tab/>
      </w:r>
      <w:r w:rsidR="0006648E">
        <w:rPr>
          <w:sz w:val="28"/>
          <w:szCs w:val="28"/>
          <w:cs/>
        </w:rPr>
        <w:tab/>
      </w:r>
      <w:r w:rsidR="0006648E">
        <w:rPr>
          <w:sz w:val="28"/>
          <w:szCs w:val="28"/>
          <w:cs/>
        </w:rPr>
        <w:tab/>
      </w:r>
      <w:r w:rsidR="0006648E">
        <w:rPr>
          <w:sz w:val="28"/>
          <w:szCs w:val="28"/>
          <w:cs/>
        </w:rPr>
        <w:tab/>
      </w:r>
      <w:r w:rsidR="007D3AAF">
        <w:rPr>
          <w:rFonts w:hint="cs"/>
          <w:sz w:val="28"/>
          <w:szCs w:val="28"/>
          <w:cs/>
        </w:rPr>
        <w:t>จำ</w:t>
      </w:r>
      <w:r w:rsidR="0006648E">
        <w:rPr>
          <w:rFonts w:hint="cs"/>
          <w:sz w:val="28"/>
          <w:szCs w:val="28"/>
          <w:cs/>
        </w:rPr>
        <w:t xml:space="preserve">นวน </w:t>
      </w:r>
      <w:r w:rsidR="0006648E">
        <w:rPr>
          <w:sz w:val="28"/>
          <w:szCs w:val="28"/>
        </w:rPr>
        <w:t xml:space="preserve">3 </w:t>
      </w:r>
      <w:r w:rsidR="0006648E">
        <w:rPr>
          <w:rFonts w:hint="cs"/>
          <w:sz w:val="28"/>
          <w:szCs w:val="28"/>
          <w:cs/>
        </w:rPr>
        <w:t>ฉบับ</w:t>
      </w:r>
    </w:p>
    <w:p w:rsidR="00511F0C" w:rsidRDefault="00511F0C" w:rsidP="004A5969">
      <w:pPr>
        <w:jc w:val="thaiDistribute"/>
        <w:rPr>
          <w:sz w:val="28"/>
          <w:szCs w:val="28"/>
        </w:rPr>
      </w:pPr>
    </w:p>
    <w:p w:rsidR="004A5969" w:rsidRPr="004E353B" w:rsidRDefault="004A5969" w:rsidP="004A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4E353B">
        <w:rPr>
          <w:rFonts w:hint="cs"/>
          <w:b/>
          <w:bCs/>
          <w:sz w:val="28"/>
          <w:szCs w:val="28"/>
          <w:cs/>
        </w:rPr>
        <w:t>ค่าธรรมเนียม</w:t>
      </w:r>
    </w:p>
    <w:p w:rsidR="004A5969" w:rsidRDefault="004A5969" w:rsidP="001160CD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ไม่เสียค่าธรรมเนียม</w:t>
      </w:r>
    </w:p>
    <w:p w:rsidR="00C64215" w:rsidRDefault="00C64215" w:rsidP="001160CD">
      <w:pPr>
        <w:spacing w:before="120"/>
        <w:jc w:val="thaiDistribute"/>
        <w:rPr>
          <w:sz w:val="28"/>
          <w:szCs w:val="28"/>
        </w:rPr>
      </w:pPr>
    </w:p>
    <w:p w:rsidR="004A5969" w:rsidRPr="00C67F68" w:rsidRDefault="004A5969" w:rsidP="004A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C67F68">
        <w:rPr>
          <w:rFonts w:hint="cs"/>
          <w:b/>
          <w:bCs/>
          <w:sz w:val="28"/>
          <w:szCs w:val="28"/>
          <w:cs/>
        </w:rPr>
        <w:t>การรับเรื่องร้องเรียน</w:t>
      </w:r>
    </w:p>
    <w:p w:rsidR="004A5969" w:rsidRPr="00C67F68" w:rsidRDefault="004A5969" w:rsidP="004A5969">
      <w:pPr>
        <w:spacing w:before="120"/>
        <w:jc w:val="thaiDistribute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ถ้าการบริการไม่เป็นไปตามข้อตกลงที่ระบุไว้ข้างต้น สามารถติดต่อเพื่อร้องเรียนได้ที่ </w:t>
      </w:r>
      <w:r w:rsidRPr="00C67F68">
        <w:rPr>
          <w:rFonts w:hint="cs"/>
          <w:b/>
          <w:bCs/>
          <w:sz w:val="28"/>
          <w:szCs w:val="28"/>
          <w:cs/>
        </w:rPr>
        <w:t xml:space="preserve">ส่วนบำเหน็จบำนาญและสวัสดิการ </w:t>
      </w:r>
    </w:p>
    <w:p w:rsidR="004A5969" w:rsidRDefault="004A5969" w:rsidP="004A5969">
      <w:pPr>
        <w:jc w:val="thaiDistribute"/>
        <w:rPr>
          <w:b/>
          <w:bCs/>
          <w:sz w:val="28"/>
          <w:szCs w:val="28"/>
        </w:rPr>
      </w:pPr>
      <w:r w:rsidRPr="00C67F68">
        <w:rPr>
          <w:rFonts w:hint="cs"/>
          <w:b/>
          <w:bCs/>
          <w:sz w:val="28"/>
          <w:szCs w:val="28"/>
          <w:cs/>
        </w:rPr>
        <w:t>สำนักบริหารการคลังท้องถิ่น กรมส่งเสริมการปกครองท้องถิ่น</w:t>
      </w:r>
      <w:r>
        <w:rPr>
          <w:rFonts w:hint="cs"/>
          <w:b/>
          <w:bCs/>
          <w:sz w:val="28"/>
          <w:szCs w:val="28"/>
          <w:cs/>
        </w:rPr>
        <w:t xml:space="preserve"> หมายเลขโทรศัพท์ </w:t>
      </w:r>
      <w:r>
        <w:rPr>
          <w:b/>
          <w:bCs/>
          <w:sz w:val="28"/>
          <w:szCs w:val="28"/>
        </w:rPr>
        <w:t>0-2241-9069</w:t>
      </w:r>
    </w:p>
    <w:p w:rsidR="004A5969" w:rsidRPr="00C67F68" w:rsidRDefault="004A5969" w:rsidP="004A5969">
      <w:pPr>
        <w:jc w:val="thaiDistribute"/>
        <w:rPr>
          <w:sz w:val="28"/>
          <w:szCs w:val="28"/>
        </w:rPr>
      </w:pPr>
    </w:p>
    <w:p w:rsidR="004A5969" w:rsidRPr="00C67F68" w:rsidRDefault="004A5969" w:rsidP="004A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ตัวอย่างแบบฟอร์ม</w:t>
      </w:r>
    </w:p>
    <w:p w:rsidR="00C022C0" w:rsidRDefault="00C022C0" w:rsidP="00C022C0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แบบขอรับบำเหน็จตกทอด (แบบ </w:t>
      </w:r>
      <w:proofErr w:type="spellStart"/>
      <w:r>
        <w:rPr>
          <w:rFonts w:hint="cs"/>
          <w:sz w:val="28"/>
          <w:szCs w:val="28"/>
          <w:cs/>
        </w:rPr>
        <w:t>บ.ท</w:t>
      </w:r>
      <w:proofErr w:type="spellEnd"/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5</w:t>
      </w:r>
      <w:r>
        <w:rPr>
          <w:rFonts w:hint="cs"/>
          <w:sz w:val="28"/>
          <w:szCs w:val="28"/>
          <w:cs/>
        </w:rPr>
        <w:t>)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</w:p>
    <w:p w:rsidR="007D3AAF" w:rsidRDefault="00C022C0" w:rsidP="007D3AAF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แบบหนังสือรับรองการใช้เงินคืนแก่ทางราชการ (แบบ </w:t>
      </w:r>
      <w:proofErr w:type="spellStart"/>
      <w:r>
        <w:rPr>
          <w:rFonts w:hint="cs"/>
          <w:sz w:val="28"/>
          <w:szCs w:val="28"/>
          <w:cs/>
        </w:rPr>
        <w:t>บ.ท</w:t>
      </w:r>
      <w:proofErr w:type="spellEnd"/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6</w:t>
      </w:r>
      <w:r>
        <w:rPr>
          <w:rFonts w:hint="cs"/>
          <w:sz w:val="28"/>
          <w:szCs w:val="28"/>
          <w:cs/>
        </w:rPr>
        <w:t>)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="007D3AAF">
        <w:rPr>
          <w:sz w:val="28"/>
          <w:szCs w:val="28"/>
        </w:rPr>
        <w:tab/>
      </w:r>
    </w:p>
    <w:p w:rsidR="007D3AAF" w:rsidRDefault="007D3AAF" w:rsidP="007D3AAF">
      <w:pPr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แบบคำขอรับเงินช่วยพิเศษ กรณีผู้รับบำนาญส่วนท้องถิ่นถึงแก่ความตาย</w:t>
      </w:r>
    </w:p>
    <w:p w:rsidR="00C022C0" w:rsidRDefault="007D3AAF" w:rsidP="007D3AAF">
      <w:pPr>
        <w:jc w:val="thaiDistribute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</w:p>
    <w:p w:rsidR="004A5969" w:rsidRDefault="004A5969" w:rsidP="004A5969"/>
    <w:p w:rsidR="004A5969" w:rsidRDefault="004A5969" w:rsidP="004A5969"/>
    <w:p w:rsidR="007C3F2E" w:rsidRDefault="007C3F2E"/>
    <w:sectPr w:rsidR="007C3F2E" w:rsidSect="004A5969">
      <w:headerReference w:type="default" r:id="rId7"/>
      <w:pgSz w:w="11909" w:h="16834" w:code="9"/>
      <w:pgMar w:top="1008" w:right="1440" w:bottom="720" w:left="1440" w:header="288" w:footer="28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9C" w:rsidRDefault="00151B9C">
      <w:r>
        <w:separator/>
      </w:r>
    </w:p>
  </w:endnote>
  <w:endnote w:type="continuationSeparator" w:id="0">
    <w:p w:rsidR="00151B9C" w:rsidRDefault="0015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9C" w:rsidRDefault="00151B9C">
      <w:r>
        <w:separator/>
      </w:r>
    </w:p>
  </w:footnote>
  <w:footnote w:type="continuationSeparator" w:id="0">
    <w:p w:rsidR="00151B9C" w:rsidRDefault="0015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5676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68BB" w:rsidRDefault="008F6676">
        <w:pPr>
          <w:pStyle w:val="a4"/>
          <w:jc w:val="center"/>
        </w:pPr>
        <w:r>
          <w:rPr>
            <w:rFonts w:hint="cs"/>
            <w:cs/>
          </w:rPr>
          <w:t>-</w:t>
        </w:r>
        <w:r w:rsidR="00D00949">
          <w:fldChar w:fldCharType="begin"/>
        </w:r>
        <w:r>
          <w:instrText xml:space="preserve"> PAGE   \* MERGEFORMAT </w:instrText>
        </w:r>
        <w:r w:rsidR="00D00949">
          <w:fldChar w:fldCharType="separate"/>
        </w:r>
        <w:r w:rsidR="006A36DD">
          <w:rPr>
            <w:noProof/>
          </w:rPr>
          <w:t>2</w:t>
        </w:r>
        <w:r w:rsidR="00D00949"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p>
    </w:sdtContent>
  </w:sdt>
  <w:p w:rsidR="00B768BB" w:rsidRDefault="006A36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A5969"/>
    <w:rsid w:val="00054683"/>
    <w:rsid w:val="0006648E"/>
    <w:rsid w:val="000A342B"/>
    <w:rsid w:val="000D5903"/>
    <w:rsid w:val="000E738D"/>
    <w:rsid w:val="00100FD8"/>
    <w:rsid w:val="001160CD"/>
    <w:rsid w:val="0013368D"/>
    <w:rsid w:val="00151B9C"/>
    <w:rsid w:val="00162209"/>
    <w:rsid w:val="00172A11"/>
    <w:rsid w:val="001E1503"/>
    <w:rsid w:val="00323A59"/>
    <w:rsid w:val="003D28A3"/>
    <w:rsid w:val="00444339"/>
    <w:rsid w:val="004A5969"/>
    <w:rsid w:val="004C7087"/>
    <w:rsid w:val="00511F0C"/>
    <w:rsid w:val="005120D6"/>
    <w:rsid w:val="005F3BC2"/>
    <w:rsid w:val="00634117"/>
    <w:rsid w:val="006A36DD"/>
    <w:rsid w:val="006F2F95"/>
    <w:rsid w:val="006F6915"/>
    <w:rsid w:val="007454B4"/>
    <w:rsid w:val="00794C1B"/>
    <w:rsid w:val="007C3F2E"/>
    <w:rsid w:val="007D3AAF"/>
    <w:rsid w:val="00831D5C"/>
    <w:rsid w:val="008579A4"/>
    <w:rsid w:val="008900A8"/>
    <w:rsid w:val="008C4254"/>
    <w:rsid w:val="008F6676"/>
    <w:rsid w:val="00931988"/>
    <w:rsid w:val="00970040"/>
    <w:rsid w:val="00A72ABC"/>
    <w:rsid w:val="00A97981"/>
    <w:rsid w:val="00AC1301"/>
    <w:rsid w:val="00AD31E5"/>
    <w:rsid w:val="00B924B7"/>
    <w:rsid w:val="00C022C0"/>
    <w:rsid w:val="00C063E8"/>
    <w:rsid w:val="00C463F3"/>
    <w:rsid w:val="00C64215"/>
    <w:rsid w:val="00C97C30"/>
    <w:rsid w:val="00D00949"/>
    <w:rsid w:val="00D12812"/>
    <w:rsid w:val="00D33AC2"/>
    <w:rsid w:val="00DE7076"/>
    <w:rsid w:val="00E049A6"/>
    <w:rsid w:val="00E83055"/>
    <w:rsid w:val="00E95660"/>
    <w:rsid w:val="00EC6110"/>
    <w:rsid w:val="00ED689A"/>
    <w:rsid w:val="00F00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596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4A5969"/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8900A8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596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Header Char"/>
    <w:basedOn w:val="a0"/>
    <w:link w:val="a4"/>
    <w:uiPriority w:val="99"/>
    <w:rsid w:val="004A5969"/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8900A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Ruttakorn</dc:creator>
  <cp:lastModifiedBy>DLA</cp:lastModifiedBy>
  <cp:revision>3</cp:revision>
  <cp:lastPrinted>2015-05-19T06:58:00Z</cp:lastPrinted>
  <dcterms:created xsi:type="dcterms:W3CDTF">2015-07-21T04:04:00Z</dcterms:created>
  <dcterms:modified xsi:type="dcterms:W3CDTF">2015-07-21T04:18:00Z</dcterms:modified>
</cp:coreProperties>
</file>