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DC" w:rsidRDefault="00941BDC" w:rsidP="00AD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B434E6">
        <w:rPr>
          <w:rFonts w:hint="cs"/>
          <w:b/>
          <w:bCs/>
          <w:cs/>
        </w:rPr>
        <w:t>คู่มือสำหรับประชาชน</w:t>
      </w:r>
    </w:p>
    <w:p w:rsidR="00941BDC" w:rsidRPr="00B434E6" w:rsidRDefault="00941BDC" w:rsidP="00AD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>
        <w:rPr>
          <w:rFonts w:hint="cs"/>
          <w:b/>
          <w:bCs/>
          <w:cs/>
        </w:rPr>
        <w:t>(คู่มือกลางสำหรับจังหวัด)</w:t>
      </w:r>
    </w:p>
    <w:p w:rsidR="00941BDC" w:rsidRPr="00236553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941BDC" w:rsidTr="00D8103C">
        <w:tc>
          <w:tcPr>
            <w:tcW w:w="2538" w:type="dxa"/>
          </w:tcPr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941BDC" w:rsidRPr="00B434E6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941BDC" w:rsidRPr="00957267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การขอรับบำเหน็จตกทอด (กรณีข้าราชการ/พนักงานส่วนท้องถิ่นถึงแก่กรรม)</w:t>
            </w:r>
          </w:p>
        </w:tc>
      </w:tr>
      <w:tr w:rsidR="00941BDC" w:rsidTr="00D8103C">
        <w:tc>
          <w:tcPr>
            <w:tcW w:w="2538" w:type="dxa"/>
          </w:tcPr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941BDC" w:rsidRDefault="00941BDC" w:rsidP="000F3651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</w:t>
            </w:r>
            <w:r w:rsidR="00EE6A20">
              <w:rPr>
                <w:rFonts w:hint="cs"/>
                <w:sz w:val="28"/>
                <w:szCs w:val="28"/>
                <w:cs/>
              </w:rPr>
              <w:t>่งเสริมการปกครองท้องถิ่นจังหวัด</w:t>
            </w:r>
            <w:r w:rsidR="00EE6A20">
              <w:rPr>
                <w:sz w:val="28"/>
                <w:szCs w:val="28"/>
                <w:cs/>
              </w:rPr>
              <w:t>สระแก้ว</w:t>
            </w:r>
          </w:p>
          <w:p w:rsidR="00941BDC" w:rsidRPr="00B434E6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941BDC" w:rsidRPr="0042277C" w:rsidRDefault="00941BDC" w:rsidP="000F3651">
      <w:pPr>
        <w:jc w:val="thaiDistribute"/>
        <w:rPr>
          <w:sz w:val="28"/>
          <w:szCs w:val="28"/>
        </w:rPr>
      </w:pPr>
    </w:p>
    <w:p w:rsidR="00941BDC" w:rsidRPr="00AF6880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941BDC" w:rsidRPr="00236553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41BDC" w:rsidTr="00D8103C">
        <w:tc>
          <w:tcPr>
            <w:tcW w:w="4622" w:type="dxa"/>
            <w:shd w:val="clear" w:color="auto" w:fill="F2F2F2" w:themeFill="background1" w:themeFillShade="F2"/>
          </w:tcPr>
          <w:p w:rsidR="00941BDC" w:rsidRPr="00AF6880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941BDC" w:rsidRPr="00AF6880" w:rsidRDefault="00941BDC" w:rsidP="000F3651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941BDC" w:rsidTr="00D8103C">
        <w:tc>
          <w:tcPr>
            <w:tcW w:w="4622" w:type="dxa"/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EE6A20">
              <w:rPr>
                <w:sz w:val="28"/>
                <w:szCs w:val="28"/>
                <w:cs/>
              </w:rPr>
              <w:t>สระแก้ว</w:t>
            </w:r>
          </w:p>
          <w:p w:rsidR="00941BDC" w:rsidRPr="00AF6880" w:rsidRDefault="00941BDC" w:rsidP="000F365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941BDC" w:rsidRPr="00AF6880" w:rsidRDefault="00941BD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941BDC" w:rsidRPr="003D6E5A" w:rsidRDefault="00941BDC" w:rsidP="000F3651">
      <w:pPr>
        <w:jc w:val="thaiDistribute"/>
        <w:rPr>
          <w:sz w:val="28"/>
          <w:szCs w:val="28"/>
        </w:rPr>
      </w:pPr>
    </w:p>
    <w:p w:rsidR="00941BDC" w:rsidRPr="00236553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9C21A0" w:rsidRPr="000F3651" w:rsidRDefault="000F3651" w:rsidP="00A16145">
      <w:pPr>
        <w:spacing w:before="120"/>
        <w:jc w:val="thaiDistribute"/>
        <w:rPr>
          <w:sz w:val="28"/>
          <w:szCs w:val="28"/>
          <w:cs/>
        </w:rPr>
      </w:pPr>
      <w:r w:rsidRPr="00A16145">
        <w:rPr>
          <w:rFonts w:hint="cs"/>
          <w:spacing w:val="6"/>
          <w:sz w:val="28"/>
          <w:szCs w:val="28"/>
          <w:cs/>
        </w:rPr>
        <w:t xml:space="preserve">1. </w:t>
      </w:r>
      <w:r w:rsidR="00941BDC" w:rsidRPr="00A16145">
        <w:rPr>
          <w:rFonts w:hint="cs"/>
          <w:spacing w:val="6"/>
          <w:sz w:val="28"/>
          <w:szCs w:val="28"/>
          <w:cs/>
        </w:rPr>
        <w:t>สิทธิประโยชน์เกี่ยวกับ</w:t>
      </w:r>
      <w:r w:rsidR="00C86AAE" w:rsidRPr="00A16145">
        <w:rPr>
          <w:rFonts w:hint="cs"/>
          <w:spacing w:val="6"/>
          <w:sz w:val="28"/>
          <w:szCs w:val="28"/>
          <w:cs/>
        </w:rPr>
        <w:t xml:space="preserve">บำเหน็จตกทอดกรณีข้าราชการส่วนท้องถิ่นรับราชการครบ </w:t>
      </w:r>
      <w:r w:rsidR="00C86AAE" w:rsidRPr="00A16145">
        <w:rPr>
          <w:spacing w:val="6"/>
          <w:sz w:val="28"/>
          <w:szCs w:val="28"/>
        </w:rPr>
        <w:t>6</w:t>
      </w:r>
      <w:r w:rsidR="00C86AAE" w:rsidRPr="00A16145">
        <w:rPr>
          <w:rFonts w:hint="cs"/>
          <w:spacing w:val="6"/>
          <w:sz w:val="28"/>
          <w:szCs w:val="28"/>
          <w:cs/>
        </w:rPr>
        <w:t xml:space="preserve"> เดือนบริบูรณ์</w:t>
      </w:r>
      <w:r w:rsidR="009C21A0" w:rsidRPr="00A16145">
        <w:rPr>
          <w:rFonts w:hint="cs"/>
          <w:spacing w:val="6"/>
          <w:sz w:val="28"/>
          <w:szCs w:val="28"/>
          <w:cs/>
        </w:rPr>
        <w:t>ถึงแก่ความตาย</w:t>
      </w:r>
      <w:r w:rsidR="009C21A0" w:rsidRPr="000F3651">
        <w:rPr>
          <w:rFonts w:hint="cs"/>
          <w:sz w:val="28"/>
          <w:szCs w:val="28"/>
          <w:cs/>
        </w:rPr>
        <w:t xml:space="preserve"> (ปัดเวลาราชการเป็</w:t>
      </w:r>
      <w:r w:rsidR="001D7FB8">
        <w:rPr>
          <w:rFonts w:hint="cs"/>
          <w:sz w:val="28"/>
          <w:szCs w:val="28"/>
          <w:cs/>
        </w:rPr>
        <w:t xml:space="preserve">น 1 ปีเพื่อคำนวณบำเหน็จตกทอด) </w:t>
      </w:r>
      <w:r w:rsidR="009C21A0" w:rsidRPr="000F3651">
        <w:rPr>
          <w:rFonts w:hint="cs"/>
          <w:sz w:val="28"/>
          <w:szCs w:val="28"/>
          <w:cs/>
        </w:rPr>
        <w:t>ถ้าความตายนั้น</w:t>
      </w:r>
      <w:r w:rsidR="00C86AAE" w:rsidRPr="000F3651">
        <w:rPr>
          <w:rFonts w:hint="cs"/>
          <w:sz w:val="28"/>
          <w:szCs w:val="28"/>
          <w:cs/>
        </w:rPr>
        <w:t>มิได้เกิดขึ้น</w:t>
      </w:r>
      <w:r w:rsidR="009C21A0" w:rsidRPr="000F3651">
        <w:rPr>
          <w:rFonts w:hint="cs"/>
          <w:sz w:val="28"/>
          <w:szCs w:val="28"/>
          <w:cs/>
        </w:rPr>
        <w:t>เ</w:t>
      </w:r>
      <w:r w:rsidR="00C86AAE" w:rsidRPr="000F3651">
        <w:rPr>
          <w:rFonts w:hint="cs"/>
          <w:sz w:val="28"/>
          <w:szCs w:val="28"/>
          <w:cs/>
        </w:rPr>
        <w:t>นื่องจากความประพฤติชั่วอย่างร้ายแรงของตนเอง ให้จ่ายบำเหน็จตกทอด</w:t>
      </w:r>
      <w:r w:rsidR="009C21A0" w:rsidRPr="000F3651">
        <w:rPr>
          <w:rFonts w:hint="cs"/>
          <w:sz w:val="28"/>
          <w:szCs w:val="28"/>
          <w:cs/>
        </w:rPr>
        <w:t>แก่ทายาท</w:t>
      </w:r>
      <w:r w:rsidR="00C86AAE" w:rsidRPr="000F3651">
        <w:rPr>
          <w:rFonts w:hint="cs"/>
          <w:sz w:val="28"/>
          <w:szCs w:val="28"/>
          <w:cs/>
        </w:rPr>
        <w:t xml:space="preserve">ตามมาตรา </w:t>
      </w:r>
      <w:r w:rsidR="00C86AAE" w:rsidRPr="000F3651">
        <w:rPr>
          <w:sz w:val="28"/>
          <w:szCs w:val="28"/>
        </w:rPr>
        <w:t>47</w:t>
      </w:r>
      <w:r w:rsidR="00C86AAE" w:rsidRPr="000F3651">
        <w:rPr>
          <w:rFonts w:hint="cs"/>
          <w:sz w:val="28"/>
          <w:szCs w:val="28"/>
          <w:cs/>
        </w:rPr>
        <w:t>แห่งพระราช</w:t>
      </w:r>
      <w:r w:rsidR="00941BDC" w:rsidRPr="000F3651">
        <w:rPr>
          <w:rFonts w:hint="cs"/>
          <w:sz w:val="28"/>
          <w:szCs w:val="28"/>
          <w:cs/>
        </w:rPr>
        <w:t xml:space="preserve">บัญญัติบำเหน็จบำนาญข้าราชการส่วนท้องถิ่น พ.ศ. </w:t>
      </w:r>
      <w:r w:rsidR="00941BDC" w:rsidRPr="000F3651">
        <w:rPr>
          <w:sz w:val="28"/>
          <w:szCs w:val="28"/>
        </w:rPr>
        <w:t>2500</w:t>
      </w:r>
      <w:r w:rsidR="00941BDC" w:rsidRPr="000F3651">
        <w:rPr>
          <w:rFonts w:hint="cs"/>
          <w:sz w:val="28"/>
          <w:szCs w:val="28"/>
          <w:cs/>
        </w:rPr>
        <w:t xml:space="preserve"> และที่แก้ไขเพิ่มเติม</w:t>
      </w:r>
      <w:r w:rsidR="004E62A3" w:rsidRPr="000F3651">
        <w:rPr>
          <w:rFonts w:hint="cs"/>
          <w:sz w:val="28"/>
          <w:szCs w:val="28"/>
          <w:cs/>
        </w:rPr>
        <w:t>เป็นจำนวนตามเกณฑ์คำนวณในมาตรา 32(1) คือ เงินเดือนเดือนสุดท้ายคูณด้วยจำนวนปีเวลาราชการ</w:t>
      </w:r>
    </w:p>
    <w:p w:rsidR="001D2070" w:rsidRDefault="009C21A0" w:rsidP="000F3651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2. กรณีไม่มีทายาท</w:t>
      </w:r>
      <w:r w:rsidR="000066E2">
        <w:rPr>
          <w:rFonts w:hint="cs"/>
          <w:sz w:val="28"/>
          <w:szCs w:val="28"/>
          <w:cs/>
        </w:rPr>
        <w:t>ให้จ่าย</w:t>
      </w:r>
      <w:r w:rsidR="001D2070">
        <w:rPr>
          <w:rFonts w:hint="cs"/>
          <w:sz w:val="28"/>
          <w:szCs w:val="28"/>
          <w:cs/>
        </w:rPr>
        <w:t>แก่ผู้มีสิทธิ</w:t>
      </w:r>
      <w:r w:rsidR="000066E2">
        <w:rPr>
          <w:rFonts w:hint="cs"/>
          <w:sz w:val="28"/>
          <w:szCs w:val="28"/>
          <w:cs/>
        </w:rPr>
        <w:t>ตามผู้ที่ข้าราชการส่วนท้องถิ่นระบุให้เป็นผู้มีสิทธิรับบำเหน็จตกทอด</w:t>
      </w:r>
      <w:r w:rsidR="001D2070">
        <w:rPr>
          <w:rFonts w:hint="cs"/>
          <w:sz w:val="28"/>
          <w:szCs w:val="28"/>
          <w:cs/>
        </w:rPr>
        <w:t>ตามหนังสือแสดงเจตนา</w:t>
      </w:r>
      <w:r w:rsidR="00E32B8D">
        <w:rPr>
          <w:rFonts w:hint="cs"/>
          <w:sz w:val="28"/>
          <w:szCs w:val="28"/>
          <w:cs/>
        </w:rPr>
        <w:t>ฯ</w:t>
      </w:r>
      <w:r w:rsidR="000066E2">
        <w:rPr>
          <w:rFonts w:hint="cs"/>
          <w:sz w:val="28"/>
          <w:szCs w:val="28"/>
          <w:cs/>
        </w:rPr>
        <w:t xml:space="preserve"> ในจำนวนไม่เกิน 3 คน โดยแบ่งตามสัดส่วนที่ระบุ </w:t>
      </w:r>
      <w:r w:rsidR="001D2070">
        <w:rPr>
          <w:rFonts w:hint="cs"/>
          <w:sz w:val="28"/>
          <w:szCs w:val="28"/>
          <w:cs/>
        </w:rPr>
        <w:t>กรณี</w:t>
      </w:r>
      <w:r w:rsidR="000066E2">
        <w:rPr>
          <w:rFonts w:hint="cs"/>
          <w:sz w:val="28"/>
          <w:szCs w:val="28"/>
          <w:cs/>
        </w:rPr>
        <w:t>มิได้</w:t>
      </w:r>
      <w:r w:rsidR="001D2070">
        <w:rPr>
          <w:rFonts w:hint="cs"/>
          <w:sz w:val="28"/>
          <w:szCs w:val="28"/>
          <w:cs/>
        </w:rPr>
        <w:t>กำหนดส่วนให้ถือว่าทุกคนมีสิทธิได้รับในอัตราส่วนที่เท่ากัน หากมีรายใดถึงแก่กรรรมไปก่อนก็ให้แบ่งบำเหน็จตกทอดให้แก่บุคคลผู้มีสิทธิที่ยังมีชีวิตอยู่</w:t>
      </w:r>
    </w:p>
    <w:p w:rsidR="00941BDC" w:rsidRDefault="001D2070" w:rsidP="000F3651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941BDC" w:rsidRPr="000754FE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941BDC" w:rsidRPr="000754FE" w:rsidRDefault="00941BDC" w:rsidP="000F3651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941BDC" w:rsidTr="00D8103C">
        <w:tc>
          <w:tcPr>
            <w:tcW w:w="4608" w:type="dxa"/>
            <w:shd w:val="clear" w:color="auto" w:fill="F2F2F2" w:themeFill="background1" w:themeFillShade="F2"/>
          </w:tcPr>
          <w:p w:rsidR="00941BDC" w:rsidRPr="000754FE" w:rsidRDefault="00941BDC" w:rsidP="004227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Default="00941BDC" w:rsidP="00422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941BDC" w:rsidRPr="000754FE" w:rsidRDefault="00941BDC" w:rsidP="0042277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941BDC" w:rsidTr="00D8103C">
        <w:tc>
          <w:tcPr>
            <w:tcW w:w="4608" w:type="dxa"/>
          </w:tcPr>
          <w:p w:rsidR="00941BDC" w:rsidRPr="00B2159E" w:rsidRDefault="00941BDC" w:rsidP="00CA7FC7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1.</w:t>
            </w:r>
            <w:r w:rsidR="00D86E95">
              <w:rPr>
                <w:rFonts w:hint="cs"/>
                <w:sz w:val="28"/>
                <w:szCs w:val="28"/>
                <w:cs/>
              </w:rPr>
              <w:t xml:space="preserve"> ทายาท หรือผู้มีสิทธิ</w:t>
            </w:r>
            <w:r w:rsidR="00CA7FC7">
              <w:rPr>
                <w:rFonts w:hint="cs"/>
                <w:sz w:val="28"/>
                <w:szCs w:val="28"/>
                <w:cs/>
              </w:rPr>
              <w:t>รับบำเหน็จตกทอด</w:t>
            </w:r>
            <w:r>
              <w:rPr>
                <w:rFonts w:hint="cs"/>
                <w:sz w:val="28"/>
                <w:szCs w:val="28"/>
                <w:cs/>
              </w:rPr>
              <w:t>ของข้าราชการ/พนักงานส่วนท้องถิ่น ยื่นคำขอรับ</w:t>
            </w:r>
            <w:r w:rsidR="00C86AAE">
              <w:rPr>
                <w:rFonts w:hint="cs"/>
                <w:sz w:val="28"/>
                <w:szCs w:val="28"/>
                <w:cs/>
              </w:rPr>
              <w:t xml:space="preserve">บำเหน็จตกทอด </w:t>
            </w:r>
            <w:r w:rsidR="00CA7FC7">
              <w:rPr>
                <w:rFonts w:hint="cs"/>
                <w:sz w:val="28"/>
                <w:szCs w:val="28"/>
                <w:cs/>
              </w:rPr>
              <w:t>พร้อมเอกสาร</w:t>
            </w:r>
            <w:r>
              <w:rPr>
                <w:rFonts w:hint="cs"/>
                <w:sz w:val="28"/>
                <w:szCs w:val="28"/>
                <w:cs/>
              </w:rPr>
              <w:t>หลักฐาน ต่อองค์กรปกครองส่วนท้องถิ่นที่ข้าราชการส่วนท้องถิ่น/พนักงานส่วนท้องถิ่นผู้ตายสังกัดครั้งสุดท้าย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Pr="00B768BB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องค์กรปกครองส่วนท้องถิ่นที่สังกัด </w:t>
            </w:r>
          </w:p>
        </w:tc>
      </w:tr>
      <w:tr w:rsidR="00941BDC" w:rsidTr="00D8103C">
        <w:tc>
          <w:tcPr>
            <w:tcW w:w="4608" w:type="dxa"/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ที่ได้รับเรื่อง</w:t>
            </w:r>
            <w:r w:rsidR="00C86AAE">
              <w:rPr>
                <w:rFonts w:hint="cs"/>
                <w:sz w:val="28"/>
                <w:szCs w:val="28"/>
                <w:cs/>
              </w:rPr>
              <w:t xml:space="preserve"> สอบสวนบันทึกปากคำผู้ยื่น พร้อม</w:t>
            </w:r>
            <w:r>
              <w:rPr>
                <w:rFonts w:hint="cs"/>
                <w:sz w:val="28"/>
                <w:szCs w:val="28"/>
                <w:cs/>
              </w:rPr>
              <w:t>ตรวจสอบความครบถ้วนของเอกสาร หลักฐาน</w:t>
            </w:r>
          </w:p>
          <w:p w:rsidR="00941BDC" w:rsidRDefault="00941BD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C86AAE">
              <w:rPr>
                <w:sz w:val="28"/>
                <w:szCs w:val="28"/>
              </w:rPr>
              <w:t>-3</w:t>
            </w:r>
            <w:r>
              <w:rPr>
                <w:rFonts w:hint="cs"/>
                <w:sz w:val="28"/>
                <w:szCs w:val="28"/>
                <w:cs/>
              </w:rPr>
              <w:t xml:space="preserve"> ชั่วโมง)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941BDC" w:rsidTr="00D8103C">
        <w:tc>
          <w:tcPr>
            <w:tcW w:w="4608" w:type="dxa"/>
          </w:tcPr>
          <w:p w:rsidR="00941BDC" w:rsidRPr="00B762B8" w:rsidRDefault="00941BD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 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  <w:r w:rsidR="005B37FE">
              <w:rPr>
                <w:rFonts w:hint="cs"/>
                <w:sz w:val="28"/>
                <w:szCs w:val="28"/>
                <w:cs/>
              </w:rPr>
              <w:t>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นับจากวันยื่นคำขอ)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Pr="009B3C33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941BDC" w:rsidTr="00D8103C">
        <w:tc>
          <w:tcPr>
            <w:tcW w:w="4608" w:type="dxa"/>
          </w:tcPr>
          <w:p w:rsidR="00941BDC" w:rsidRDefault="00941BD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ฉบับ เสนอผู้ว่าราชการจังหวัดพิจารณาอนุมัติ และลงนาม</w:t>
            </w:r>
            <w:r>
              <w:rPr>
                <w:sz w:val="28"/>
                <w:szCs w:val="28"/>
                <w:cs/>
              </w:rPr>
              <w:br/>
            </w:r>
            <w:r w:rsidR="005B37FE">
              <w:rPr>
                <w:rFonts w:hint="cs"/>
                <w:sz w:val="28"/>
                <w:szCs w:val="28"/>
                <w:cs/>
              </w:rPr>
              <w:t>ในคำสั่ง</w:t>
            </w:r>
            <w:r>
              <w:rPr>
                <w:rFonts w:hint="cs"/>
                <w:sz w:val="28"/>
                <w:szCs w:val="28"/>
                <w:cs/>
              </w:rPr>
              <w:t>จ่าย</w:t>
            </w:r>
            <w:r w:rsidR="005B37FE">
              <w:rPr>
                <w:rFonts w:hint="cs"/>
                <w:sz w:val="28"/>
                <w:szCs w:val="28"/>
                <w:cs/>
              </w:rPr>
              <w:t>ฯ</w:t>
            </w:r>
          </w:p>
          <w:p w:rsidR="00941BDC" w:rsidRDefault="00941BD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นับจากวันที่สำนักงานส่งเสริมการปกครองท้องถิ่นจังหวัดได้รับเรื่อง)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941BDC" w:rsidRDefault="00941BD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EE6A20">
              <w:rPr>
                <w:sz w:val="28"/>
                <w:szCs w:val="28"/>
                <w:cs/>
              </w:rPr>
              <w:t>สระแก้ว</w:t>
            </w:r>
          </w:p>
          <w:p w:rsidR="00941BDC" w:rsidRDefault="00941BDC" w:rsidP="000F3651">
            <w:pPr>
              <w:jc w:val="thaiDistribute"/>
              <w:rPr>
                <w:sz w:val="28"/>
                <w:szCs w:val="28"/>
                <w:cs/>
              </w:rPr>
            </w:pPr>
          </w:p>
          <w:p w:rsidR="00941BDC" w:rsidRPr="00E202E0" w:rsidRDefault="00941BDC" w:rsidP="000F3651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</w:tbl>
    <w:p w:rsidR="0042277C" w:rsidRPr="00812BDF" w:rsidRDefault="00812BDF" w:rsidP="00812BDF">
      <w:pPr>
        <w:jc w:val="right"/>
        <w:rPr>
          <w:sz w:val="28"/>
          <w:szCs w:val="28"/>
          <w:cs/>
        </w:rPr>
      </w:pPr>
      <w:r w:rsidRPr="00812BDF">
        <w:rPr>
          <w:rFonts w:hint="cs"/>
          <w:sz w:val="28"/>
          <w:szCs w:val="28"/>
          <w:cs/>
        </w:rPr>
        <w:t xml:space="preserve">/ 5. </w:t>
      </w:r>
      <w:r>
        <w:rPr>
          <w:rFonts w:hint="cs"/>
          <w:sz w:val="28"/>
          <w:szCs w:val="28"/>
          <w:cs/>
        </w:rPr>
        <w:t>จังหวัด...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42277C" w:rsidTr="0042277C">
        <w:tc>
          <w:tcPr>
            <w:tcW w:w="4608" w:type="dxa"/>
            <w:shd w:val="clear" w:color="auto" w:fill="D9D9D9" w:themeFill="background1" w:themeFillShade="D9"/>
          </w:tcPr>
          <w:p w:rsidR="0042277C" w:rsidRPr="000754FE" w:rsidRDefault="0042277C" w:rsidP="00414DC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277C" w:rsidRDefault="0042277C" w:rsidP="00414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</w:tcPr>
          <w:p w:rsidR="0042277C" w:rsidRPr="000754FE" w:rsidRDefault="0042277C" w:rsidP="0041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42277C" w:rsidTr="00D8103C">
        <w:tc>
          <w:tcPr>
            <w:tcW w:w="4608" w:type="dxa"/>
          </w:tcPr>
          <w:p w:rsidR="0042277C" w:rsidRDefault="0042277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cs"/>
                <w:sz w:val="28"/>
                <w:szCs w:val="28"/>
                <w:cs/>
              </w:rPr>
              <w:t xml:space="preserve"> จังหวัดจัดส่งคำสั่งจ่ายฯ ให้องค์กรปกครองส่วนท้องถิ่นเพื่อดำเนินการเบิกจ่าย</w:t>
            </w:r>
          </w:p>
          <w:p w:rsidR="0042277C" w:rsidRDefault="0042277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วันทำการ นับจากวันที่ผู้ว่าราชการจังหวัดอนุมัติ)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277C" w:rsidRDefault="0042277C" w:rsidP="000F365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42277C" w:rsidRDefault="0042277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EE6A20">
              <w:rPr>
                <w:sz w:val="28"/>
                <w:szCs w:val="28"/>
                <w:cs/>
              </w:rPr>
              <w:t>สระแก้ว</w:t>
            </w:r>
          </w:p>
          <w:p w:rsidR="0042277C" w:rsidRDefault="0042277C" w:rsidP="000F3651">
            <w:pPr>
              <w:jc w:val="thaiDistribute"/>
              <w:rPr>
                <w:sz w:val="28"/>
                <w:szCs w:val="28"/>
                <w:cs/>
              </w:rPr>
            </w:pPr>
            <w:bookmarkStart w:id="0" w:name="_GoBack"/>
            <w:bookmarkEnd w:id="0"/>
          </w:p>
          <w:p w:rsidR="0042277C" w:rsidRPr="009D4B4F" w:rsidRDefault="0042277C" w:rsidP="000F3651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  <w:tr w:rsidR="0042277C" w:rsidTr="00D8103C">
        <w:tc>
          <w:tcPr>
            <w:tcW w:w="4608" w:type="dxa"/>
          </w:tcPr>
          <w:p w:rsidR="0042277C" w:rsidRDefault="0042277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cs"/>
                <w:sz w:val="28"/>
                <w:szCs w:val="28"/>
                <w:cs/>
              </w:rPr>
              <w:t xml:space="preserve"> องค์กรปกครองส่วนท้องถิ่นแจ้งให้ทายาท หรือผู้มีสิทธิรับบำเหน็จตกทอด รับทราบ และดำเนินการเบิกจ่ายให้ต่อไป</w:t>
            </w:r>
          </w:p>
          <w:p w:rsidR="0042277C" w:rsidRDefault="0042277C" w:rsidP="000F3651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นับจากวันที่ได้รับเรื่องจากจังหวัด)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277C" w:rsidRDefault="0042277C" w:rsidP="000F365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42277C" w:rsidRDefault="0042277C" w:rsidP="000F365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</w:tbl>
    <w:p w:rsidR="00941BDC" w:rsidRDefault="00941BDC" w:rsidP="000F3651">
      <w:pPr>
        <w:jc w:val="thaiDistribute"/>
        <w:rPr>
          <w:sz w:val="28"/>
          <w:szCs w:val="28"/>
        </w:rPr>
      </w:pPr>
    </w:p>
    <w:p w:rsidR="00941BDC" w:rsidRPr="003D6E5A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941BDC" w:rsidRPr="003D6E5A" w:rsidRDefault="00941BDC" w:rsidP="000F3651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ใช้ระยะเวลาทั้งสิ้น ประมาณ </w:t>
      </w:r>
      <w:r>
        <w:rPr>
          <w:sz w:val="28"/>
          <w:szCs w:val="28"/>
        </w:rPr>
        <w:t>36</w:t>
      </w:r>
      <w:r>
        <w:rPr>
          <w:rFonts w:hint="cs"/>
          <w:sz w:val="28"/>
          <w:szCs w:val="28"/>
          <w:cs/>
        </w:rPr>
        <w:t xml:space="preserve"> วันทำการ นับจากวันยื่นเรื่องขอรับบำเหน็จหรือบำนาญ</w:t>
      </w:r>
    </w:p>
    <w:p w:rsidR="00941BDC" w:rsidRDefault="00941BDC" w:rsidP="000F3651">
      <w:pPr>
        <w:jc w:val="thaiDistribute"/>
        <w:rPr>
          <w:sz w:val="28"/>
          <w:szCs w:val="28"/>
        </w:rPr>
      </w:pPr>
    </w:p>
    <w:p w:rsidR="00941BDC" w:rsidRPr="005E768B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941BDC" w:rsidRDefault="00941BDC" w:rsidP="000F3651">
      <w:pPr>
        <w:spacing w:before="12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 xml:space="preserve"> แบบขอรับบำเหน็จหรือบำนาญ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>ฉบับ</w:t>
      </w:r>
    </w:p>
    <w:p w:rsidR="00020E9F" w:rsidRDefault="00941BDC" w:rsidP="000F3651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cs"/>
          <w:sz w:val="28"/>
          <w:szCs w:val="28"/>
          <w:cs/>
        </w:rPr>
        <w:t xml:space="preserve"> 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 w:rsidR="00020E9F">
        <w:rPr>
          <w:rFonts w:hint="cs"/>
          <w:sz w:val="28"/>
          <w:szCs w:val="28"/>
          <w:cs/>
        </w:rPr>
        <w:t>)</w:t>
      </w:r>
      <w:r w:rsidR="00020E9F">
        <w:rPr>
          <w:rFonts w:hint="cs"/>
          <w:sz w:val="28"/>
          <w:szCs w:val="28"/>
          <w:cs/>
        </w:rPr>
        <w:tab/>
      </w:r>
      <w:r w:rsidR="00020E9F">
        <w:rPr>
          <w:rFonts w:hint="cs"/>
          <w:sz w:val="28"/>
          <w:szCs w:val="28"/>
          <w:cs/>
        </w:rPr>
        <w:tab/>
      </w:r>
      <w:r w:rsidR="00020E9F">
        <w:rPr>
          <w:rFonts w:hint="cs"/>
          <w:sz w:val="28"/>
          <w:szCs w:val="28"/>
          <w:cs/>
        </w:rPr>
        <w:tab/>
      </w:r>
      <w:r w:rsidR="00020E9F">
        <w:rPr>
          <w:rFonts w:hint="cs"/>
          <w:sz w:val="28"/>
          <w:szCs w:val="28"/>
          <w:cs/>
        </w:rPr>
        <w:tab/>
      </w:r>
      <w:r w:rsidR="00020E9F">
        <w:rPr>
          <w:rFonts w:hint="cs"/>
          <w:sz w:val="28"/>
          <w:szCs w:val="28"/>
          <w:cs/>
        </w:rPr>
        <w:tab/>
      </w:r>
      <w:r w:rsidR="00020E9F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จำนวน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>ฉบับ</w:t>
      </w:r>
    </w:p>
    <w:p w:rsidR="00020E9F" w:rsidRDefault="00020E9F" w:rsidP="000F3651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cs"/>
          <w:sz w:val="28"/>
          <w:szCs w:val="28"/>
          <w:cs/>
        </w:rPr>
        <w:t xml:space="preserve">แบบขอรับบำเหน็จตกทอด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5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proofErr w:type="gramStart"/>
      <w:r>
        <w:rPr>
          <w:rFonts w:hint="cs"/>
          <w:sz w:val="28"/>
          <w:szCs w:val="28"/>
          <w:cs/>
        </w:rPr>
        <w:t xml:space="preserve">จำนวน </w:t>
      </w:r>
      <w:r>
        <w:rPr>
          <w:sz w:val="28"/>
          <w:szCs w:val="28"/>
        </w:rPr>
        <w:t xml:space="preserve"> 3</w:t>
      </w:r>
      <w:proofErr w:type="gramEnd"/>
      <w:r>
        <w:rPr>
          <w:rFonts w:hint="cs"/>
          <w:sz w:val="28"/>
          <w:szCs w:val="28"/>
          <w:cs/>
        </w:rPr>
        <w:t xml:space="preserve">  ฉบับ</w:t>
      </w:r>
    </w:p>
    <w:p w:rsidR="00020E9F" w:rsidRDefault="00020E9F" w:rsidP="000F4514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4514">
        <w:rPr>
          <w:rFonts w:hint="cs"/>
          <w:sz w:val="28"/>
          <w:szCs w:val="28"/>
          <w:cs/>
        </w:rPr>
        <w:t>สำเนาใบ</w:t>
      </w:r>
      <w:proofErr w:type="spellStart"/>
      <w:r w:rsidR="000F4514">
        <w:rPr>
          <w:rFonts w:hint="cs"/>
          <w:sz w:val="28"/>
          <w:szCs w:val="28"/>
          <w:cs/>
        </w:rPr>
        <w:t>มรณ</w:t>
      </w:r>
      <w:proofErr w:type="spellEnd"/>
      <w:r w:rsidR="000F4514">
        <w:rPr>
          <w:rFonts w:hint="cs"/>
          <w:sz w:val="28"/>
          <w:szCs w:val="28"/>
          <w:cs/>
        </w:rPr>
        <w:t>บัตร</w:t>
      </w:r>
      <w:r w:rsidR="000F4514">
        <w:rPr>
          <w:sz w:val="28"/>
          <w:szCs w:val="28"/>
        </w:rPr>
        <w:tab/>
      </w:r>
      <w:r w:rsidR="000F4514">
        <w:rPr>
          <w:sz w:val="28"/>
          <w:szCs w:val="28"/>
        </w:rPr>
        <w:tab/>
      </w:r>
      <w:r w:rsidR="000F4514">
        <w:rPr>
          <w:sz w:val="28"/>
          <w:szCs w:val="28"/>
        </w:rPr>
        <w:tab/>
      </w:r>
      <w:r w:rsidR="000F4514">
        <w:rPr>
          <w:sz w:val="28"/>
          <w:szCs w:val="28"/>
        </w:rPr>
        <w:tab/>
      </w:r>
      <w:r w:rsidR="000F4514">
        <w:rPr>
          <w:sz w:val="28"/>
          <w:szCs w:val="28"/>
        </w:rPr>
        <w:tab/>
      </w:r>
      <w:r w:rsidR="000F4514">
        <w:rPr>
          <w:sz w:val="28"/>
          <w:szCs w:val="28"/>
        </w:rPr>
        <w:tab/>
      </w:r>
      <w:r w:rsidR="000F4514">
        <w:rPr>
          <w:sz w:val="28"/>
          <w:szCs w:val="28"/>
        </w:rPr>
        <w:tab/>
      </w:r>
      <w:r w:rsidR="000F4514">
        <w:rPr>
          <w:sz w:val="28"/>
          <w:szCs w:val="28"/>
        </w:rPr>
        <w:tab/>
      </w:r>
      <w:proofErr w:type="gramStart"/>
      <w:r w:rsidR="000F4514">
        <w:rPr>
          <w:rFonts w:hint="cs"/>
          <w:sz w:val="28"/>
          <w:szCs w:val="28"/>
          <w:cs/>
        </w:rPr>
        <w:t xml:space="preserve">จำนวน </w:t>
      </w:r>
      <w:r w:rsidR="000F4514">
        <w:rPr>
          <w:sz w:val="28"/>
          <w:szCs w:val="28"/>
        </w:rPr>
        <w:t xml:space="preserve"> 3</w:t>
      </w:r>
      <w:proofErr w:type="gramEnd"/>
      <w:r w:rsidR="000F4514">
        <w:rPr>
          <w:rFonts w:hint="cs"/>
          <w:sz w:val="28"/>
          <w:szCs w:val="28"/>
          <w:cs/>
        </w:rPr>
        <w:t xml:space="preserve"> ฉบับ</w:t>
      </w:r>
    </w:p>
    <w:p w:rsidR="000F4514" w:rsidRPr="00C022C0" w:rsidRDefault="00746AF4" w:rsidP="000F4514">
      <w:pPr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 xml:space="preserve">5. </w:t>
      </w:r>
      <w:r w:rsidR="000F4514">
        <w:rPr>
          <w:rFonts w:hint="cs"/>
          <w:sz w:val="28"/>
          <w:szCs w:val="28"/>
          <w:cs/>
        </w:rPr>
        <w:t xml:space="preserve">แบบหนังสือรับรองการใช้เงินคืนแก่ทางราชการ (แบบ </w:t>
      </w:r>
      <w:proofErr w:type="spellStart"/>
      <w:r w:rsidR="000F4514">
        <w:rPr>
          <w:rFonts w:hint="cs"/>
          <w:sz w:val="28"/>
          <w:szCs w:val="28"/>
          <w:cs/>
        </w:rPr>
        <w:t>บ.ท</w:t>
      </w:r>
      <w:proofErr w:type="spellEnd"/>
      <w:r w:rsidR="000F4514">
        <w:rPr>
          <w:rFonts w:hint="cs"/>
          <w:sz w:val="28"/>
          <w:szCs w:val="28"/>
          <w:cs/>
        </w:rPr>
        <w:t>.</w:t>
      </w:r>
      <w:r w:rsidR="000F4514">
        <w:rPr>
          <w:sz w:val="28"/>
          <w:szCs w:val="28"/>
        </w:rPr>
        <w:t>6</w:t>
      </w:r>
      <w:r w:rsidR="000F4514">
        <w:rPr>
          <w:rFonts w:hint="cs"/>
          <w:sz w:val="28"/>
          <w:szCs w:val="28"/>
          <w:cs/>
        </w:rPr>
        <w:t>) โดยทายาทหรือผู้มีสิทธิ</w:t>
      </w:r>
      <w:r w:rsidR="000F4514">
        <w:rPr>
          <w:rFonts w:hint="cs"/>
          <w:sz w:val="28"/>
          <w:szCs w:val="28"/>
          <w:cs/>
        </w:rPr>
        <w:tab/>
      </w:r>
      <w:r w:rsidR="000F4514">
        <w:rPr>
          <w:rFonts w:hint="cs"/>
          <w:sz w:val="28"/>
          <w:szCs w:val="28"/>
          <w:cs/>
        </w:rPr>
        <w:tab/>
      </w:r>
      <w:proofErr w:type="gramStart"/>
      <w:r w:rsidR="000F4514">
        <w:rPr>
          <w:rFonts w:hint="cs"/>
          <w:sz w:val="28"/>
          <w:szCs w:val="28"/>
          <w:cs/>
        </w:rPr>
        <w:t xml:space="preserve">จำนวน </w:t>
      </w:r>
      <w:r w:rsidR="000F4514">
        <w:rPr>
          <w:sz w:val="28"/>
          <w:szCs w:val="28"/>
        </w:rPr>
        <w:t xml:space="preserve"> 3</w:t>
      </w:r>
      <w:proofErr w:type="gramEnd"/>
      <w:r w:rsidR="000F4514">
        <w:rPr>
          <w:rFonts w:hint="cs"/>
          <w:sz w:val="28"/>
          <w:szCs w:val="28"/>
          <w:cs/>
        </w:rPr>
        <w:t xml:space="preserve"> ฉบับ</w:t>
      </w:r>
    </w:p>
    <w:p w:rsidR="00255DD7" w:rsidRDefault="0063184A" w:rsidP="000F3651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ตามหนังสือแสดงเจตนา</w:t>
      </w:r>
      <w:r w:rsidR="000F4514">
        <w:rPr>
          <w:rFonts w:hint="cs"/>
          <w:sz w:val="28"/>
          <w:szCs w:val="28"/>
          <w:cs/>
        </w:rPr>
        <w:t>ลงนามทุกคน กรณีเป็นผู้เยาว์ให้ผู้ปกครองโดยชอบธรรมลงชื่อแทน</w:t>
      </w:r>
    </w:p>
    <w:p w:rsidR="00746AF4" w:rsidRDefault="00255DD7" w:rsidP="000F3651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6. แบบหนังสือแสดงเจตนาระบุตัวผู้รับบำเหน็จตกทอด</w:t>
      </w:r>
      <w:r w:rsidR="0063184A">
        <w:rPr>
          <w:rFonts w:hint="cs"/>
          <w:sz w:val="28"/>
          <w:szCs w:val="28"/>
          <w:cs/>
        </w:rPr>
        <w:t xml:space="preserve"> (เฉพาะกรณีไม่มีทายาท)</w:t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จำนวน </w:t>
      </w:r>
      <w:r>
        <w:rPr>
          <w:sz w:val="28"/>
          <w:szCs w:val="28"/>
        </w:rPr>
        <w:t xml:space="preserve"> 3 </w:t>
      </w:r>
      <w:r>
        <w:rPr>
          <w:rFonts w:hint="cs"/>
          <w:sz w:val="28"/>
          <w:szCs w:val="28"/>
          <w:cs/>
        </w:rPr>
        <w:t xml:space="preserve"> ฉบับ</w:t>
      </w:r>
    </w:p>
    <w:p w:rsidR="00385851" w:rsidRDefault="00602B43" w:rsidP="00385851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7</w:t>
      </w:r>
      <w:r w:rsidR="00020E9F">
        <w:rPr>
          <w:rFonts w:hint="cs"/>
          <w:sz w:val="28"/>
          <w:szCs w:val="28"/>
          <w:cs/>
        </w:rPr>
        <w:t xml:space="preserve">. </w:t>
      </w:r>
      <w:r w:rsidR="00385851">
        <w:rPr>
          <w:rFonts w:hint="cs"/>
          <w:sz w:val="28"/>
          <w:szCs w:val="28"/>
          <w:cs/>
        </w:rPr>
        <w:t>สำเนาคำสั่งบรรจุ/แต่งตั้งเป็นข้าราชการส่วนท้องถิ่น และหรือหนังสือรับรองการบรรจุครั้งแรก</w:t>
      </w:r>
      <w:r w:rsidR="00385851">
        <w:rPr>
          <w:rFonts w:hint="cs"/>
          <w:sz w:val="28"/>
          <w:szCs w:val="28"/>
          <w:cs/>
        </w:rPr>
        <w:tab/>
        <w:t xml:space="preserve">จำนวน </w:t>
      </w:r>
      <w:r w:rsidR="00385851">
        <w:rPr>
          <w:sz w:val="28"/>
          <w:szCs w:val="28"/>
        </w:rPr>
        <w:t xml:space="preserve">3 </w:t>
      </w:r>
      <w:r w:rsidR="00385851">
        <w:rPr>
          <w:rFonts w:hint="cs"/>
          <w:sz w:val="28"/>
          <w:szCs w:val="28"/>
          <w:cs/>
        </w:rPr>
        <w:t>ฉบับ</w:t>
      </w:r>
    </w:p>
    <w:p w:rsidR="001D2070" w:rsidRDefault="00385851" w:rsidP="00385851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(กรณีโอน/ย้ายมาจากส่วนราชการอื่น)</w:t>
      </w:r>
    </w:p>
    <w:p w:rsidR="001D2070" w:rsidRDefault="00602B43" w:rsidP="000F3651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8</w:t>
      </w:r>
      <w:r w:rsidR="001D2070">
        <w:rPr>
          <w:sz w:val="28"/>
          <w:szCs w:val="28"/>
        </w:rPr>
        <w:t>.</w:t>
      </w:r>
      <w:r w:rsidR="001D2070">
        <w:rPr>
          <w:rFonts w:hint="cs"/>
          <w:sz w:val="28"/>
          <w:szCs w:val="28"/>
          <w:cs/>
        </w:rPr>
        <w:t xml:space="preserve"> หนังสือรับรองการมีสิทธิได้นับเวลาทวีคูณของหน่วยงานตามข้อ </w:t>
      </w:r>
      <w:r w:rsidR="001D2070">
        <w:rPr>
          <w:sz w:val="28"/>
          <w:szCs w:val="28"/>
        </w:rPr>
        <w:t>16</w:t>
      </w:r>
      <w:r w:rsidR="001D2070">
        <w:rPr>
          <w:rFonts w:hint="cs"/>
          <w:sz w:val="28"/>
          <w:szCs w:val="28"/>
          <w:cs/>
        </w:rPr>
        <w:t xml:space="preserve"> (</w:t>
      </w:r>
      <w:r w:rsidR="001D2070">
        <w:rPr>
          <w:sz w:val="28"/>
          <w:szCs w:val="28"/>
        </w:rPr>
        <w:t>10</w:t>
      </w:r>
      <w:r w:rsidR="001D2070">
        <w:rPr>
          <w:rFonts w:hint="cs"/>
          <w:sz w:val="28"/>
          <w:szCs w:val="28"/>
          <w:cs/>
        </w:rPr>
        <w:t xml:space="preserve">) </w:t>
      </w:r>
      <w:r w:rsidR="001D2070">
        <w:rPr>
          <w:sz w:val="28"/>
          <w:szCs w:val="28"/>
        </w:rPr>
        <w:t xml:space="preserve">– </w:t>
      </w:r>
      <w:r w:rsidR="001D2070">
        <w:rPr>
          <w:rFonts w:hint="cs"/>
          <w:sz w:val="28"/>
          <w:szCs w:val="28"/>
          <w:cs/>
        </w:rPr>
        <w:t>(</w:t>
      </w:r>
      <w:r w:rsidR="001D2070">
        <w:rPr>
          <w:sz w:val="28"/>
          <w:szCs w:val="28"/>
        </w:rPr>
        <w:t>12</w:t>
      </w:r>
      <w:r w:rsidR="001D2070">
        <w:rPr>
          <w:rFonts w:hint="cs"/>
          <w:sz w:val="28"/>
          <w:szCs w:val="28"/>
          <w:cs/>
        </w:rPr>
        <w:t xml:space="preserve">) ของระเบียบจำนวน </w:t>
      </w:r>
      <w:r w:rsidR="001D2070">
        <w:rPr>
          <w:sz w:val="28"/>
          <w:szCs w:val="28"/>
        </w:rPr>
        <w:t xml:space="preserve">3 </w:t>
      </w:r>
      <w:r w:rsidR="001D2070">
        <w:rPr>
          <w:rFonts w:hint="cs"/>
          <w:sz w:val="28"/>
          <w:szCs w:val="28"/>
          <w:cs/>
        </w:rPr>
        <w:t>ฉบับ</w:t>
      </w:r>
    </w:p>
    <w:p w:rsidR="001D2070" w:rsidRDefault="001D2070" w:rsidP="000F3651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กระทรวงมหาดไทยว่าด้วยเงินบำเหน็จบำนาญข้าราชการส่วนท้องถิ่น พ.ศ. </w:t>
      </w:r>
      <w:r>
        <w:rPr>
          <w:sz w:val="28"/>
          <w:szCs w:val="28"/>
        </w:rPr>
        <w:t>2546</w:t>
      </w:r>
      <w:r>
        <w:rPr>
          <w:rFonts w:hint="cs"/>
          <w:sz w:val="28"/>
          <w:szCs w:val="28"/>
          <w:cs/>
        </w:rPr>
        <w:t xml:space="preserve"> (ถ้ามี)</w:t>
      </w:r>
    </w:p>
    <w:p w:rsidR="009520F6" w:rsidRDefault="009520F6" w:rsidP="000F3651">
      <w:pPr>
        <w:jc w:val="thaiDistribute"/>
        <w:rPr>
          <w:sz w:val="28"/>
          <w:szCs w:val="28"/>
        </w:rPr>
      </w:pPr>
    </w:p>
    <w:p w:rsidR="00941BDC" w:rsidRPr="004E353B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941BDC" w:rsidRDefault="00B618D4" w:rsidP="00B618D4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9520F6" w:rsidRPr="009520F6" w:rsidRDefault="009520F6" w:rsidP="00B618D4">
      <w:pPr>
        <w:spacing w:before="120"/>
        <w:jc w:val="thaiDistribute"/>
        <w:rPr>
          <w:sz w:val="28"/>
          <w:szCs w:val="28"/>
          <w:cs/>
        </w:rPr>
      </w:pPr>
    </w:p>
    <w:p w:rsidR="00941BDC" w:rsidRPr="00C67F68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941BDC" w:rsidRPr="00C67F68" w:rsidRDefault="00941BDC" w:rsidP="000F3651">
      <w:pPr>
        <w:spacing w:before="120"/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Pr="00C67F68">
        <w:rPr>
          <w:rFonts w:hint="cs"/>
          <w:b/>
          <w:bCs/>
          <w:sz w:val="28"/>
          <w:szCs w:val="28"/>
          <w:cs/>
        </w:rPr>
        <w:t xml:space="preserve">ส่วนบำเหน็จบำนาญและสวัสดิการ </w:t>
      </w:r>
    </w:p>
    <w:p w:rsidR="00941BDC" w:rsidRDefault="00941BDC" w:rsidP="000F3651">
      <w:pPr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สำนักบริหารการคลังท้องถิ่น กรมส่งเสริมการปกครองท้องถิ่น</w:t>
      </w:r>
      <w:r>
        <w:rPr>
          <w:rFonts w:hint="cs"/>
          <w:b/>
          <w:bCs/>
          <w:sz w:val="28"/>
          <w:szCs w:val="28"/>
          <w:cs/>
        </w:rPr>
        <w:t xml:space="preserve"> หมายเลขโทรศัพท์ </w:t>
      </w:r>
      <w:r>
        <w:rPr>
          <w:b/>
          <w:bCs/>
          <w:sz w:val="28"/>
          <w:szCs w:val="28"/>
        </w:rPr>
        <w:t>0-2241-9069</w:t>
      </w:r>
    </w:p>
    <w:p w:rsidR="00941BDC" w:rsidRPr="00C67F68" w:rsidRDefault="00941BDC" w:rsidP="000F3651">
      <w:pPr>
        <w:jc w:val="thaiDistribute"/>
        <w:rPr>
          <w:sz w:val="28"/>
          <w:szCs w:val="28"/>
        </w:rPr>
      </w:pPr>
    </w:p>
    <w:p w:rsidR="00941BDC" w:rsidRPr="00C67F68" w:rsidRDefault="00941BDC" w:rsidP="000F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941BDC" w:rsidRDefault="00941BDC" w:rsidP="000F3651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แบบขอรับบำเหน็จหรือบำนาญ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941BDC" w:rsidRDefault="00941BDC" w:rsidP="000F3651">
      <w:pPr>
        <w:jc w:val="thaiDistribute"/>
      </w:pPr>
      <w:r>
        <w:rPr>
          <w:rFonts w:hint="cs"/>
          <w:sz w:val="28"/>
          <w:szCs w:val="28"/>
          <w:cs/>
        </w:rPr>
        <w:t xml:space="preserve">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)</w:t>
      </w:r>
    </w:p>
    <w:p w:rsidR="001066E8" w:rsidRDefault="001066E8" w:rsidP="000F3651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แบบขอรับบำเหน็จตกทอด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5</w:t>
      </w:r>
      <w:r>
        <w:rPr>
          <w:rFonts w:hint="cs"/>
          <w:sz w:val="28"/>
          <w:szCs w:val="28"/>
          <w:cs/>
        </w:rPr>
        <w:t>)</w:t>
      </w:r>
    </w:p>
    <w:p w:rsidR="001066E8" w:rsidRDefault="001066E8" w:rsidP="000F3651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แบบหนังสือรับรองการใช้เงินคืนแก่ทางราชการ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6</w:t>
      </w:r>
      <w:r>
        <w:rPr>
          <w:rFonts w:hint="cs"/>
          <w:sz w:val="28"/>
          <w:szCs w:val="28"/>
          <w:cs/>
        </w:rPr>
        <w:t>)</w:t>
      </w:r>
    </w:p>
    <w:p w:rsidR="00941BDC" w:rsidRDefault="00941BDC" w:rsidP="000F3651">
      <w:pPr>
        <w:jc w:val="thaiDistribute"/>
      </w:pPr>
    </w:p>
    <w:p w:rsidR="007C3F2E" w:rsidRDefault="007C3F2E" w:rsidP="000F3651">
      <w:pPr>
        <w:jc w:val="thaiDistribute"/>
      </w:pPr>
    </w:p>
    <w:sectPr w:rsidR="007C3F2E" w:rsidSect="00FD4A19">
      <w:headerReference w:type="default" r:id="rId9"/>
      <w:pgSz w:w="11909" w:h="16834" w:code="9"/>
      <w:pgMar w:top="1008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FF" w:rsidRDefault="00981CFF">
      <w:r>
        <w:separator/>
      </w:r>
    </w:p>
  </w:endnote>
  <w:endnote w:type="continuationSeparator" w:id="0">
    <w:p w:rsidR="00981CFF" w:rsidRDefault="0098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FF" w:rsidRDefault="00981CFF">
      <w:r>
        <w:separator/>
      </w:r>
    </w:p>
  </w:footnote>
  <w:footnote w:type="continuationSeparator" w:id="0">
    <w:p w:rsidR="00981CFF" w:rsidRDefault="0098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C86AAE">
        <w:pPr>
          <w:pStyle w:val="a4"/>
          <w:jc w:val="center"/>
        </w:pPr>
        <w:r>
          <w:rPr>
            <w:rFonts w:hint="cs"/>
            <w:cs/>
          </w:rPr>
          <w:t>-</w:t>
        </w:r>
        <w:r w:rsidR="00C02CF3">
          <w:fldChar w:fldCharType="begin"/>
        </w:r>
        <w:r>
          <w:instrText xml:space="preserve"> PAGE   \* MERGEFORMAT </w:instrText>
        </w:r>
        <w:r w:rsidR="00C02CF3">
          <w:fldChar w:fldCharType="separate"/>
        </w:r>
        <w:r w:rsidR="00EE6A20">
          <w:rPr>
            <w:noProof/>
          </w:rPr>
          <w:t>2</w:t>
        </w:r>
        <w:r w:rsidR="00C02CF3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EE6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B5"/>
    <w:multiLevelType w:val="hybridMultilevel"/>
    <w:tmpl w:val="06D2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1BDC"/>
    <w:rsid w:val="000066E2"/>
    <w:rsid w:val="00020E9F"/>
    <w:rsid w:val="00084CB3"/>
    <w:rsid w:val="000F3651"/>
    <w:rsid w:val="000F4514"/>
    <w:rsid w:val="001066E8"/>
    <w:rsid w:val="00172A11"/>
    <w:rsid w:val="001D2070"/>
    <w:rsid w:val="001D7FB8"/>
    <w:rsid w:val="00245BC9"/>
    <w:rsid w:val="002537B8"/>
    <w:rsid w:val="00255DD7"/>
    <w:rsid w:val="00270D29"/>
    <w:rsid w:val="002F37E1"/>
    <w:rsid w:val="00366439"/>
    <w:rsid w:val="00385851"/>
    <w:rsid w:val="003A510C"/>
    <w:rsid w:val="003C0679"/>
    <w:rsid w:val="0042277C"/>
    <w:rsid w:val="004E62A3"/>
    <w:rsid w:val="00591AE1"/>
    <w:rsid w:val="005B37FE"/>
    <w:rsid w:val="005D36B2"/>
    <w:rsid w:val="00602B43"/>
    <w:rsid w:val="0063184A"/>
    <w:rsid w:val="00634117"/>
    <w:rsid w:val="00691EB8"/>
    <w:rsid w:val="00746AF4"/>
    <w:rsid w:val="00783BBD"/>
    <w:rsid w:val="007C3F2E"/>
    <w:rsid w:val="00812BDF"/>
    <w:rsid w:val="00853AD7"/>
    <w:rsid w:val="00871936"/>
    <w:rsid w:val="00941BDC"/>
    <w:rsid w:val="009520F6"/>
    <w:rsid w:val="009551A3"/>
    <w:rsid w:val="00981CFF"/>
    <w:rsid w:val="009C21A0"/>
    <w:rsid w:val="00A16145"/>
    <w:rsid w:val="00A76527"/>
    <w:rsid w:val="00AD0809"/>
    <w:rsid w:val="00AF3C8B"/>
    <w:rsid w:val="00B618D4"/>
    <w:rsid w:val="00BD577A"/>
    <w:rsid w:val="00BF4281"/>
    <w:rsid w:val="00C02CF3"/>
    <w:rsid w:val="00C06CC3"/>
    <w:rsid w:val="00C403E3"/>
    <w:rsid w:val="00C86AAE"/>
    <w:rsid w:val="00CA7FC7"/>
    <w:rsid w:val="00D739C7"/>
    <w:rsid w:val="00D86E95"/>
    <w:rsid w:val="00DC7DD0"/>
    <w:rsid w:val="00E32B8D"/>
    <w:rsid w:val="00E52A60"/>
    <w:rsid w:val="00E95660"/>
    <w:rsid w:val="00EE6A20"/>
    <w:rsid w:val="00FB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BD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41BDC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9C21A0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53AD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53A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BD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941BDC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9C21A0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53AD7"/>
    <w:rPr>
      <w:rFonts w:ascii="Tahoma" w:hAnsi="Tahoma" w:cs="Angsana New"/>
      <w:sz w:val="16"/>
      <w:szCs w:val="20"/>
    </w:rPr>
  </w:style>
  <w:style w:type="character" w:customStyle="1" w:styleId="a8">
    <w:name w:val="Balloon Text Char"/>
    <w:basedOn w:val="a0"/>
    <w:link w:val="a7"/>
    <w:uiPriority w:val="99"/>
    <w:semiHidden/>
    <w:rsid w:val="00853A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C13E-1602-4D78-BACE-06D2D089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DLA</cp:lastModifiedBy>
  <cp:revision>3</cp:revision>
  <cp:lastPrinted>2015-05-19T07:00:00Z</cp:lastPrinted>
  <dcterms:created xsi:type="dcterms:W3CDTF">2015-07-21T04:04:00Z</dcterms:created>
  <dcterms:modified xsi:type="dcterms:W3CDTF">2015-07-21T04:15:00Z</dcterms:modified>
</cp:coreProperties>
</file>