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222"/>
        <w:gridCol w:w="3621"/>
        <w:gridCol w:w="431"/>
        <w:gridCol w:w="386"/>
        <w:gridCol w:w="353"/>
        <w:gridCol w:w="672"/>
        <w:gridCol w:w="580"/>
        <w:gridCol w:w="489"/>
        <w:gridCol w:w="695"/>
        <w:gridCol w:w="1685"/>
        <w:gridCol w:w="222"/>
        <w:gridCol w:w="222"/>
        <w:gridCol w:w="222"/>
        <w:gridCol w:w="222"/>
        <w:gridCol w:w="222"/>
      </w:tblGrid>
      <w:tr w:rsidR="003D31ED" w:rsidRPr="003D31ED" w:rsidTr="003D31ED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เทศบาลตำบลนาขยาด</w:t>
            </w:r>
          </w:p>
        </w:tc>
      </w:tr>
      <w:tr w:rsidR="003D31ED" w:rsidRPr="003D31ED" w:rsidTr="003D31ED">
        <w:trPr>
          <w:trHeight w:val="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3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งบแสดงฐานะการเงิน</w:t>
            </w:r>
          </w:p>
        </w:tc>
      </w:tr>
      <w:tr w:rsidR="003D31ED" w:rsidRPr="003D31ED" w:rsidTr="003D31ED">
        <w:trPr>
          <w:trHeight w:val="360"/>
        </w:trPr>
        <w:tc>
          <w:tcPr>
            <w:tcW w:w="10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เพียง ณ วันที่ </w:t>
            </w: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31 </w:t>
            </w: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ทรัพย์สิน</w:t>
            </w:r>
            <w:bookmarkStart w:id="0" w:name="_GoBack"/>
            <w:bookmarkEnd w:id="0"/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ณ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30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กันยายน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ณ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31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มีนาคม </w:t>
            </w: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6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ผลต่าง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  <w:u w:val="single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  <w:u w:val="single"/>
                <w:cs/>
              </w:rPr>
              <w:t>สินทรัพย์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ทรัพย์สินเกิดจากเงินกู้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17,050,261.00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17,050,261.00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hyperlink r:id="rId5" w:history="1"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  <w:cs/>
                </w:rPr>
                <w:t>เงินสดและเงินฝากธนาคาร</w:t>
              </w:r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</w:rPr>
                <w:t xml:space="preserve"> (</w:t>
              </w:r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  <w:cs/>
                </w:rPr>
                <w:t xml:space="preserve">หมายเหตุ </w:t>
              </w:r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</w:rPr>
                <w:t>2)</w:t>
              </w:r>
            </w:hyperlink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58,561,591.88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61,860,307.23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3,298,715.35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เงินฝากกระทรวงการคลัง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598,200.00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(598,200.00)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เงินฝากเงินทุนส่งเสริมกิจการเทศบาล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5,480,913.88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6,060,979.12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580,065.24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ลูกหนี้เงินยืม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รวมสินทรัพย์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81,690,966.76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84,971,547.35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3,280,580.59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  <w:u w:val="single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  <w:u w:val="single"/>
                <w:cs/>
              </w:rPr>
              <w:t>หนี้สินและเงินสะสม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3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hyperlink r:id="rId6" w:history="1"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  <w:cs/>
                </w:rPr>
                <w:t xml:space="preserve">รายจ่ายค้างจ่าย (หมายเหตุ </w:t>
              </w:r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</w:rPr>
                <w:t>5)</w:t>
              </w:r>
            </w:hyperlink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7,361,686.00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3,852,600.00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(3,509,086.00)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hyperlink r:id="rId7" w:history="1"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  <w:cs/>
                </w:rPr>
                <w:t xml:space="preserve">เงินรับฝาก (หมายเหตุ </w:t>
              </w:r>
              <w:r w:rsidRPr="003D31ED">
                <w:rPr>
                  <w:rFonts w:ascii="Microsoft Sans Serif" w:eastAsia="Times New Roman" w:hAnsi="Microsoft Sans Serif" w:cs="Microsoft Sans Serif"/>
                  <w:color w:val="000000"/>
                  <w:sz w:val="20"/>
                  <w:szCs w:val="20"/>
                </w:rPr>
                <w:t>4)</w:t>
              </w:r>
            </w:hyperlink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485,276.40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418,489.38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(66,787.02)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เจ้าหนี้เงินกู้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1,254,586.00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1,254,586.00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รวมหนี้สิน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9,101,548.40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5,525,675.38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(3,575,873.02)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เงินสะสม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49,699,158.72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49,698,479.29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(679.43)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เงินทุนสำรองเงินสะสม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22,890,259.64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22,890,979.56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719.92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ผลต่างของการดำเนินงานไตรมาส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6,856,413.12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6,856,413.12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31ED" w:rsidRPr="003D31ED" w:rsidTr="003D31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รวมหนี้สินและเงินสะสม</w:t>
            </w:r>
          </w:p>
        </w:tc>
        <w:tc>
          <w:tcPr>
            <w:tcW w:w="1842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81,690,966.76</w:t>
            </w:r>
          </w:p>
        </w:tc>
        <w:tc>
          <w:tcPr>
            <w:tcW w:w="176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84,971,547.35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3D31ED" w:rsidRPr="003D31ED" w:rsidRDefault="003D31ED" w:rsidP="003D31E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D31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3,280,580.59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1ED" w:rsidRPr="003D31ED" w:rsidRDefault="003D31ED" w:rsidP="003D31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7A35" w:rsidRDefault="00877A35"/>
    <w:sectPr w:rsidR="00877A35" w:rsidSect="003D31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ED"/>
    <w:rsid w:val="003D31ED"/>
    <w:rsid w:val="008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http://www.laas.go.th/default.aspx?report_group=Account&amp;report_name=A_BalanceSheet_Remark4&amp;control=report&amp;menu=77579C6C-49E1-4820-B9EA-3AD8526A6EF0&amp;parameters=SITE_ID:697CC9A8-C51D-49DE-ABBC-A776FE0B704D;BUDGET_YEAR:2563;PERIOD_NO:6;REPORT_ID:BS100;VN:;AN:www.laas.go.th;m:77579C6C-49E1-4820-B9EA-3AD8526A6EF0','_parent')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http://www.laas.go.th/default.aspx?report_group=Account&amp;report_name=A_Report_AccruedExpense&amp;control=report&amp;menu=77579C6C-49E1-4820-B9EA-3AD8526A6EF0&amp;parameters=SITE_ID:697CC9A8-C51D-49DE-ABBC-A776FE0B704D;BUDGET_YEAR:2563;PERIOD_START:1;PERIOD_END:6','_parent'))" TargetMode="External"/><Relationship Id="rId5" Type="http://schemas.openxmlformats.org/officeDocument/2006/relationships/hyperlink" Target="javascript:void(window.open('http://www.laas.go.th/default.aspx?report_group=Account&amp;report_name=A_BalanceSheet_Remark2&amp;control=report&amp;menu=77579C6C-49E1-4820-B9EA-3AD8526A6EF0&amp;parameters=SITE_ID:697CC9A8-C51D-49DE-ABBC-A776FE0B704D;BUDGET_YEAR:2563;PERIOD_NO:6','_parent')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2020-03-31T04:22:00Z</dcterms:created>
  <dcterms:modified xsi:type="dcterms:W3CDTF">2020-03-31T04:24:00Z</dcterms:modified>
</cp:coreProperties>
</file>