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921E50" w:rsidRDefault="00000000">
      <w:pPr>
        <w:tabs>
          <w:tab w:val="left" w:pos="1418"/>
          <w:tab w:val="left" w:pos="1701"/>
          <w:tab w:val="left" w:pos="2268"/>
          <w:tab w:val="left" w:pos="9639"/>
        </w:tabs>
        <w:spacing w:after="240" w:line="240" w:lineRule="auto"/>
        <w:ind w:right="-790" w:hanging="851"/>
        <w:jc w:val="center"/>
        <w:rPr>
          <w:rFonts w:ascii="Sarabun" w:eastAsia="Sarabun" w:hAnsi="Sarabun" w:cs="Sarabun"/>
          <w:b/>
          <w:sz w:val="32"/>
          <w:szCs w:val="32"/>
        </w:rPr>
      </w:pPr>
      <w:r>
        <w:rPr>
          <w:rFonts w:ascii="Sarabun" w:eastAsia="Sarabun" w:hAnsi="Sarabun" w:cs="Sarabun"/>
          <w:b/>
          <w:sz w:val="32"/>
          <w:szCs w:val="32"/>
        </w:rPr>
        <w:t>แบบติดตามผลสัมฤทธิ์และประสิทธิภาพการดำเนินงานการจัดการศึกษาระดับปฐมวัยขององค์กรปกครองส่วนท้องถิ่น</w:t>
      </w:r>
    </w:p>
    <w:p w:rsidR="00921E50" w:rsidRDefault="00000000">
      <w:pPr>
        <w:tabs>
          <w:tab w:val="left" w:pos="1418"/>
          <w:tab w:val="left" w:pos="1701"/>
          <w:tab w:val="left" w:pos="2268"/>
          <w:tab w:val="left" w:pos="9639"/>
        </w:tabs>
        <w:spacing w:after="360" w:line="240" w:lineRule="auto"/>
        <w:ind w:right="-790" w:hanging="851"/>
        <w:jc w:val="center"/>
        <w:rPr>
          <w:rFonts w:ascii="Sarabun" w:eastAsia="Sarabun" w:hAnsi="Sarabun" w:cs="Sarabun"/>
          <w:b/>
          <w:sz w:val="32"/>
          <w:szCs w:val="32"/>
        </w:rPr>
      </w:pPr>
      <w:proofErr w:type="spellStart"/>
      <w:r>
        <w:rPr>
          <w:rFonts w:ascii="Sarabun" w:eastAsia="Sarabun" w:hAnsi="Sarabun" w:cs="Sarabun"/>
          <w:b/>
          <w:sz w:val="32"/>
          <w:szCs w:val="32"/>
        </w:rPr>
        <w:t>ชื่อ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อปท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. ..............................................…………………………….…………………………….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อำเภอ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………………………………………. </w:t>
      </w:r>
      <w:proofErr w:type="spellStart"/>
      <w:r>
        <w:rPr>
          <w:rFonts w:ascii="Sarabun" w:eastAsia="Sarabun" w:hAnsi="Sarabun" w:cs="Sarabun"/>
          <w:b/>
          <w:sz w:val="32"/>
          <w:szCs w:val="32"/>
        </w:rPr>
        <w:t>จังหวัด</w:t>
      </w:r>
      <w:proofErr w:type="spellEnd"/>
      <w:r>
        <w:rPr>
          <w:rFonts w:ascii="Sarabun" w:eastAsia="Sarabun" w:hAnsi="Sarabun" w:cs="Sarabun"/>
          <w:b/>
          <w:sz w:val="32"/>
          <w:szCs w:val="32"/>
        </w:rPr>
        <w:t xml:space="preserve"> ………………………………………</w:t>
      </w:r>
      <w:proofErr w:type="gramStart"/>
      <w:r>
        <w:rPr>
          <w:rFonts w:ascii="Sarabun" w:eastAsia="Sarabun" w:hAnsi="Sarabun" w:cs="Sarabun"/>
          <w:b/>
          <w:sz w:val="32"/>
          <w:szCs w:val="32"/>
        </w:rPr>
        <w:t>…..</w:t>
      </w:r>
      <w:proofErr w:type="gramEnd"/>
    </w:p>
    <w:tbl>
      <w:tblPr>
        <w:tblStyle w:val="a5"/>
        <w:tblW w:w="14743" w:type="dxa"/>
        <w:tblInd w:w="-99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709"/>
        <w:gridCol w:w="3543"/>
        <w:gridCol w:w="2693"/>
        <w:gridCol w:w="992"/>
        <w:gridCol w:w="1134"/>
        <w:gridCol w:w="567"/>
        <w:gridCol w:w="1141"/>
        <w:gridCol w:w="1984"/>
        <w:gridCol w:w="10"/>
        <w:gridCol w:w="1970"/>
      </w:tblGrid>
      <w:tr w:rsidR="00921E50">
        <w:trPr>
          <w:tblHeader/>
        </w:trPr>
        <w:tc>
          <w:tcPr>
            <w:tcW w:w="709" w:type="dxa"/>
            <w:vMerge w:val="restart"/>
            <w:vAlign w:val="center"/>
          </w:tcPr>
          <w:p w:rsidR="00921E50" w:rsidRDefault="00000000">
            <w:pPr>
              <w:tabs>
                <w:tab w:val="left" w:pos="0"/>
              </w:tabs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ลำดับ</w:t>
            </w:r>
            <w:proofErr w:type="spellEnd"/>
          </w:p>
        </w:tc>
        <w:tc>
          <w:tcPr>
            <w:tcW w:w="3543" w:type="dxa"/>
            <w:vMerge w:val="restart"/>
            <w:vAlign w:val="center"/>
          </w:tcPr>
          <w:p w:rsidR="00921E50" w:rsidRDefault="00000000">
            <w:pPr>
              <w:tabs>
                <w:tab w:val="left" w:pos="0"/>
              </w:tabs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ข้อเสนอแนะของ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สตง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.</w:t>
            </w:r>
          </w:p>
        </w:tc>
        <w:tc>
          <w:tcPr>
            <w:tcW w:w="2693" w:type="dxa"/>
            <w:vMerge w:val="restart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กิจกรรม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แนวทาง</w:t>
            </w:r>
            <w:proofErr w:type="spellEnd"/>
          </w:p>
          <w:p w:rsidR="00921E50" w:rsidRDefault="0000000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ดำเนินงานตามข้อเสนอแนะ</w:t>
            </w:r>
            <w:proofErr w:type="spellEnd"/>
          </w:p>
        </w:tc>
        <w:tc>
          <w:tcPr>
            <w:tcW w:w="3834" w:type="dxa"/>
            <w:gridSpan w:val="4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ผลการดำเนินงาน</w:t>
            </w:r>
            <w:proofErr w:type="spellEnd"/>
          </w:p>
        </w:tc>
        <w:tc>
          <w:tcPr>
            <w:tcW w:w="1994" w:type="dxa"/>
            <w:gridSpan w:val="2"/>
            <w:vMerge w:val="restart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ข้อชี้แจงเพิ่มเติม</w:t>
            </w:r>
            <w:proofErr w:type="spellEnd"/>
          </w:p>
          <w:p w:rsidR="00921E50" w:rsidRDefault="0000000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(</w:t>
            </w: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ขอหลักฐานประกอบ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)</w:t>
            </w:r>
          </w:p>
        </w:tc>
        <w:tc>
          <w:tcPr>
            <w:tcW w:w="1970" w:type="dxa"/>
            <w:vMerge w:val="restart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เอกสาร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/</w:t>
            </w: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หนังสือสั่งการที่เกี่ยวข้อง</w:t>
            </w:r>
            <w:proofErr w:type="spellEnd"/>
          </w:p>
        </w:tc>
      </w:tr>
      <w:tr w:rsidR="00921E50">
        <w:trPr>
          <w:tblHeader/>
        </w:trPr>
        <w:tc>
          <w:tcPr>
            <w:tcW w:w="709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4"/>
                <w:szCs w:val="24"/>
              </w:rPr>
              <w:t>ดำเนินการ</w:t>
            </w:r>
            <w:proofErr w:type="spellEnd"/>
          </w:p>
        </w:tc>
        <w:tc>
          <w:tcPr>
            <w:tcW w:w="1134" w:type="dxa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4"/>
                <w:szCs w:val="24"/>
              </w:rPr>
              <w:t>ไม่ดำเนินการ</w:t>
            </w:r>
            <w:proofErr w:type="spellEnd"/>
          </w:p>
        </w:tc>
        <w:tc>
          <w:tcPr>
            <w:tcW w:w="1708" w:type="dxa"/>
            <w:gridSpan w:val="2"/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4"/>
                <w:szCs w:val="24"/>
              </w:rPr>
              <w:t>อยู่ระหว่างดำเนินการ</w:t>
            </w:r>
            <w:proofErr w:type="spellEnd"/>
          </w:p>
        </w:tc>
        <w:tc>
          <w:tcPr>
            <w:tcW w:w="1994" w:type="dxa"/>
            <w:gridSpan w:val="2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1970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</w:tr>
      <w:tr w:rsidR="00921E50">
        <w:trPr>
          <w:tblHeader/>
        </w:trPr>
        <w:tc>
          <w:tcPr>
            <w:tcW w:w="709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3543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4"/>
                <w:szCs w:val="24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(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✓</w:t>
            </w: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bottom w:val="single" w:sz="4" w:space="0" w:color="000000"/>
            </w:tcBorders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(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🗴</w:t>
            </w: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bottom w:val="single" w:sz="4" w:space="0" w:color="000000"/>
            </w:tcBorders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(</w:t>
            </w:r>
            <w:r>
              <w:rPr>
                <w:rFonts w:ascii="Wingdings 2" w:eastAsia="Wingdings 2" w:hAnsi="Wingdings 2" w:cs="Wingdings 2"/>
                <w:b/>
                <w:sz w:val="24"/>
                <w:szCs w:val="24"/>
              </w:rPr>
              <w:t>✓</w:t>
            </w:r>
            <w:r>
              <w:rPr>
                <w:rFonts w:ascii="Sarabun" w:eastAsia="Sarabun" w:hAnsi="Sarabun" w:cs="Sarabun"/>
                <w:b/>
                <w:sz w:val="24"/>
                <w:szCs w:val="24"/>
              </w:rPr>
              <w:t>)</w:t>
            </w:r>
          </w:p>
        </w:tc>
        <w:tc>
          <w:tcPr>
            <w:tcW w:w="1141" w:type="dxa"/>
            <w:tcBorders>
              <w:bottom w:val="single" w:sz="4" w:space="0" w:color="000000"/>
            </w:tcBorders>
            <w:vAlign w:val="center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sz w:val="24"/>
                <w:szCs w:val="24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4"/>
                <w:szCs w:val="24"/>
              </w:rPr>
              <w:t>วันแล้วเสร็จ</w:t>
            </w:r>
            <w:proofErr w:type="spellEnd"/>
          </w:p>
        </w:tc>
        <w:tc>
          <w:tcPr>
            <w:tcW w:w="1984" w:type="dxa"/>
            <w:tcBorders>
              <w:top w:val="nil"/>
              <w:bottom w:val="single" w:sz="4" w:space="0" w:color="000000"/>
            </w:tcBorders>
            <w:vAlign w:val="center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nil"/>
              <w:bottom w:val="single" w:sz="4" w:space="0" w:color="000000"/>
            </w:tcBorders>
            <w:vAlign w:val="center"/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tcBorders>
              <w:bottom w:val="single" w:sz="4" w:space="0" w:color="000000"/>
            </w:tcBorders>
          </w:tcPr>
          <w:p w:rsidR="00921E50" w:rsidRDefault="00000000">
            <w:pPr>
              <w:tabs>
                <w:tab w:val="left" w:pos="0"/>
              </w:tabs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1.</w:t>
            </w:r>
          </w:p>
        </w:tc>
        <w:tc>
          <w:tcPr>
            <w:tcW w:w="3543" w:type="dxa"/>
            <w:tcBorders>
              <w:bottom w:val="single" w:sz="4" w:space="0" w:color="000000"/>
            </w:tcBorders>
          </w:tcPr>
          <w:p w:rsidR="00921E50" w:rsidRDefault="00000000">
            <w:pPr>
              <w:tabs>
                <w:tab w:val="left" w:pos="0"/>
              </w:tabs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๑</w:t>
            </w:r>
          </w:p>
          <w:p w:rsidR="00921E50" w:rsidRDefault="00000000">
            <w:pPr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กำชับให้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ที่จัดการศึกษาระดับปฐมวัยบริหารจัดการสภาพแวดล้อมของสถานศึกษา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ในสังกัด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ให้เป็นไปตามมาตรฐานสถานพัฒนาเด็กปฐมวัยแห่งชาติ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ด้วยการจัดทำนโยบายและแผนการจัดการด้านสภาพแวดล้อมเพื่อ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ความปลอดภัย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เพื่อให้ผู้เกี่ยวข้องทุกระดับ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ได้รับรู้และปฏิบัติตามแผนร่วมกันได้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อย่างเป็นระบบ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มอบหมายหรือแต่งตั้งคณะกรรมการหรือผู้รับผิดชอบโดยตร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lastRenderedPageBreak/>
              <w:t>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เพื่อทำหน้าที่สำรวจ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ติดตาม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และประเมินผลสภาพแวดล้อมของสถานศึกษาเป็นระยะ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อย่างต่อเนื่อง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อย่างน้อยทุก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๓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เดือน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รวมทั้งจัดให้มีระบบสุขาภิบาลที่มีประสิทธิภาพ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ระบบรับเหตุฉุกเฉินป้องกันอัคคีภัยหรือ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ภัยพิบัติตามความเสี่ยงของพื้นที่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ระบบป้องกันภัยจากบุคคลทั้งภายในและภายนอกสถานศึกษา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จัดให้มีการส่งเสริมสุขภาพและดูแลการเจ็บป่วยเบื้องต้น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ตลอดจนกำชับให้ผู้ที่เกี่ยวข้อง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  <w:t xml:space="preserve">ทุกระดับศึกษาและปฏิบัติให้เป็นไปตามมาตรฐานสถานพัฒนาเด็กปฐมวัยแห่งชาติ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เพื่อให้เกิด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lastRenderedPageBreak/>
              <w:t>ความปลอดภัยและเพียงพอสำหรับเด็กปฐมวัยอย่างเป็นระบบและต่อเนื่อง</w:t>
            </w:r>
            <w:proofErr w:type="spellEnd"/>
          </w:p>
          <w:p w:rsidR="00921E50" w:rsidRDefault="00921E50">
            <w:pPr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ได้ปฏิบัติตามแนวทางทางการขับเคลื่อนมาตรฐานสถานพัฒนาเด็กปฐมวัยแห่งชาติ</w:t>
            </w:r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ในสถานศึกษาระดับปฐมวัย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สังกัด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หนังสือจังหวัด</w:t>
            </w:r>
            <w:proofErr w:type="spellEnd"/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......................................................</w:t>
            </w:r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เลขที่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………………………………………</w:t>
            </w:r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……………………………………</w:t>
            </w: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bottom w:val="single" w:sz="4" w:space="0" w:color="000000"/>
            </w:tcBorders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๑.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คู่มือมาตรฐานสถานพัฒนาเด็กปฐมวัยแห่งชาติ</w:t>
            </w:r>
            <w:proofErr w:type="spellEnd"/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๒.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๐๘๑๖.๔/ว ๒๕๕๙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๑๙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ส.ค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๖๕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แนวทางการขับเคลื่อนมาตรฐานสถานพัฒนาเด็กปฐมวัยแห่งชาติในสถานศึก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lastRenderedPageBreak/>
              <w:t>ษาระดับปฐมวัยสังกัดองค์กรปกครองส่วนท้องถิ่น</w:t>
            </w: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๓.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๐๘๑๖.๔/ว ๓๔๘๙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๓๑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ต.ค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๖๕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กำชับมาตรการการบริหารจัดการสภาพแวดล้อมเพื่อความปลอดภัย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ในสถานศึกษาระดับปฐมวัยสังกัดองค์กรปกครองส่วนท้องถิ่น</w:t>
            </w:r>
            <w:proofErr w:type="spellEnd"/>
          </w:p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ได้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จัดทำนโยบายและแผนการจัดการด้านสภาพแวดล้อมเพื่อความปลอดภัย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เพื่อให้ผู้เกี่ยวข้องทุกระดับได้รับรู้และปฏิบัติตามแผนร่วมกันได้อย่างเป็นระบบ</w:t>
            </w: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๑.๓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ได้แต่งตั้งคณะกรรมการหรือผู้รับผิดชอบโดยตรงเพื่อทำหน้าที่บริหารจัดการภาวะสิ่งแวดล้อมทางกายภาพ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สิ่งแวดล้อมทางสังคมซึ่งเป็นอันตรายต่อเด็ก</w:t>
            </w:r>
            <w:proofErr w:type="spellEnd"/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proofErr w:type="gram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>หมายเหตุ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คำสั่งที่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………………….…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สั่ง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ณ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……………………………….</w:t>
            </w:r>
          </w:p>
        </w:tc>
        <w:tc>
          <w:tcPr>
            <w:tcW w:w="992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๑.๔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ได้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จัดให้มีระบบสุขาภิบาลที่มีประสิทธิภาพ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ระบบรับเหตุฉุกเฉินป้องกันอัคคีภัย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หรือภัยพิบัติตามความเสี่ยง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ของพื้นที่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ระบบป้องกันภัยจากบุคคลทั้งภายในและภายนอกสถานศึกษา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ตลอดจนจัดให้มีการส่งเสริมสุขภาพและดูแลการเจ็บป่วยเบื้องต้น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ขอตัวอย่างเอกสาร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ที่เกี่ยวข้อง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ได้แก่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ระบบสุขาภิบาล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ระบบรับเหตุฉุกเฉิน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ระบบป้องกันภัยจากบุคคล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และการส่งเสริมสุขภาพและดูแลการเจ็บป่วยเบื้องต้น</w:t>
            </w:r>
            <w:proofErr w:type="spellEnd"/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tcBorders>
              <w:top w:val="single" w:sz="4" w:space="0" w:color="000000"/>
            </w:tcBorders>
          </w:tcPr>
          <w:p w:rsidR="00921E50" w:rsidRDefault="00921E50">
            <w:pPr>
              <w:tabs>
                <w:tab w:val="left" w:pos="290"/>
                <w:tab w:val="left" w:pos="574"/>
              </w:tabs>
              <w:spacing w:line="216" w:lineRule="auto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single" w:sz="4" w:space="0" w:color="000000"/>
            </w:tcBorders>
          </w:tcPr>
          <w:p w:rsidR="00921E50" w:rsidRDefault="00921E50">
            <w:pPr>
              <w:tabs>
                <w:tab w:val="left" w:pos="290"/>
                <w:tab w:val="left" w:pos="574"/>
              </w:tabs>
              <w:spacing w:line="216" w:lineRule="auto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๑.๕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ได้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กำชับให้ผู้ที่เกี่ยวข้องทุกระดับศึกษาและปฏิบัติให้เป็นไปตามมาตรฐานสถานพัฒนาเด็กปฐมวัยแห่งชาติ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เพื่อให้เกิด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ความปลอดภัยและเพียงพอสำหรับเด็กปฐมวัยอย่างเป็นระบบและต่อเนื่อง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tcBorders>
              <w:top w:val="single" w:sz="4" w:space="0" w:color="000000"/>
            </w:tcBorders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</w:tcPr>
          <w:p w:rsidR="00921E50" w:rsidRDefault="00000000">
            <w:pPr>
              <w:tabs>
                <w:tab w:val="left" w:pos="290"/>
                <w:tab w:val="left" w:pos="574"/>
              </w:tabs>
              <w:spacing w:line="216" w:lineRule="auto"/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t>2.</w:t>
            </w:r>
          </w:p>
        </w:tc>
        <w:tc>
          <w:tcPr>
            <w:tcW w:w="3543" w:type="dxa"/>
          </w:tcPr>
          <w:p w:rsidR="00921E50" w:rsidRDefault="00000000">
            <w:pPr>
              <w:tabs>
                <w:tab w:val="left" w:pos="290"/>
                <w:tab w:val="left" w:pos="574"/>
              </w:tabs>
              <w:spacing w:line="216" w:lineRule="auto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๓</w:t>
            </w:r>
          </w:p>
          <w:p w:rsidR="00921E50" w:rsidRDefault="0000000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กำชับให้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จัดการศึกษาระดับปฐมวัยบริ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 xml:space="preserve">หารจัดการบุคลากรทางการศึกษาที่ทำหน้าที่หลักในการดูแลและพัฒนาเด็กปฐมวัยอย่างเป็นระบบและมีประสิทธิภาพ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โดยการจัดอัตราส่วนของครูอย่างเหมาะสมเพียงพอ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ต่อจำนวนนักเรียนในแต่ละกลุ่มอายุให้เป็นไปตามอัตราส่วนนักเรียน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: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ครู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ตามเกณฑ์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ที่กำหนด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ด้วยการจัดหาครูหรือผู้ดูแลเด็กหรือการจ้างเหมาบริการบุคคลเพื่อปฏิบัติหน้าที่</w:t>
            </w:r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ในการจัดการเรียนการสอนที่มีคุณสมบัติ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ตามเกณฑ์มาช่วยเสริมในการจัดกิจกรรมหรือดูแลและพัฒนาเด็กปฐมวัย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โดยมีอัตราส่วน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ตามเกณฑ์ทุกกลุ่มอายุที่กำหนดไว้</w:t>
            </w:r>
            <w:proofErr w:type="spellEnd"/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tabs>
                <w:tab w:val="left" w:pos="290"/>
                <w:tab w:val="left" w:pos="574"/>
              </w:tabs>
              <w:ind w:firstLine="313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</w:tcPr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color w:val="FF0000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ได้บริหารจัดการบุคลา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 xml:space="preserve">กรทางการศึกษาที่ทำหน้าที่หลักในการดูแลและพัฒนาเด็กปฐมวัยอย่างเป็นระบบและมีประสิทธิภาพ 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โดยการจัดอัตราส่วนของครูอย่างเหมาะสมเพียงพอต่อจำนวนนักเรียนในแต่ละกลุ่มอายุให้เป็นไปตามอัตราส่วนนักเรียน :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ครู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ตามเกณฑ์ที่กำหนด</w:t>
            </w:r>
            <w:proofErr w:type="spellEnd"/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ขอเอกสารการจัดอัตราส่วนของครูต่อจำนวนนักเรียนในแต่ละกลุ่มอายุ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ณ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ปัจจุบัน</w:t>
            </w:r>
            <w:proofErr w:type="spellEnd"/>
          </w:p>
        </w:tc>
        <w:tc>
          <w:tcPr>
            <w:tcW w:w="992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lastRenderedPageBreak/>
              <w:t xml:space="preserve">๑.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คู่มือมาตรฐานสถานพัฒนาเด็กปฐมวัยแห่งชาติ</w:t>
            </w:r>
            <w:proofErr w:type="spellEnd"/>
          </w:p>
          <w:p w:rsidR="00921E50" w:rsidRDefault="00000000">
            <w:pPr>
              <w:ind w:firstLine="170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๒.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๐๘๑๖.๔/ว ๒๕๕๙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๑๙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ส.ค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๖๕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แนวทางการขับเคลื่อนมาตรฐานสถานพัฒนาเด็กปฐมวัยแห่งชาติ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ในสถานศึกษาระดับปฐมวัยสังกัดองค์กรปกครองส่วนท้องถิ่น</w:t>
            </w:r>
            <w:proofErr w:type="spellEnd"/>
          </w:p>
        </w:tc>
      </w:tr>
      <w:tr w:rsidR="00921E50">
        <w:tc>
          <w:tcPr>
            <w:tcW w:w="709" w:type="dxa"/>
            <w:tcBorders>
              <w:bottom w:val="nil"/>
            </w:tcBorders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>3.</w:t>
            </w:r>
          </w:p>
        </w:tc>
        <w:tc>
          <w:tcPr>
            <w:tcW w:w="3543" w:type="dxa"/>
            <w:tcBorders>
              <w:bottom w:val="nil"/>
            </w:tcBorders>
          </w:tcPr>
          <w:p w:rsidR="00921E50" w:rsidRDefault="0000000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๖</w:t>
            </w:r>
          </w:p>
          <w:p w:rsidR="00921E50" w:rsidRDefault="00000000">
            <w:pPr>
              <w:ind w:firstLine="313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กำชับให้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ที่จัดการศึกษาระดับปฐมวัยนิเทศ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กำกับ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ติดตาม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การดำเนินการของสถานศึกษาในสังกัด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ในการนำหลักสูตรสถานศึกษาไปสู่การปฏิบัติ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รวมทั้งการนำมาตรฐานสถานพัฒนาเด็กปฐมวัยแห่งชาติ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เป็นเครื่องมือให้สถานศึกษาใช้เป็นแนวทาง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  <w:t>ในการประกันคุณภาพการศึกษาสำหรับการพัฒนาคุณภาพการศึกษาของสถานศึกษา</w:t>
            </w:r>
          </w:p>
        </w:tc>
        <w:tc>
          <w:tcPr>
            <w:tcW w:w="2693" w:type="dxa"/>
          </w:tcPr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๖.๑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ได้นำมาตรฐานสถานพัฒนาเด็กปฐมวัยแห่งชาติเป็นเครื่องมือให้สถานศึกษาในสังกัดนำมาตรฐานสถานพัฒนาเด็กปฐมวัยแห่งชาติเป็นเครื่องมือให้สถานศึกษาใช้เป็นแนวทางในการประกันคุณภาพการศึกษาสำหรับการพัฒนาคุณภาพการศึกษาของสถานศึกษา</w:t>
            </w:r>
          </w:p>
        </w:tc>
        <w:tc>
          <w:tcPr>
            <w:tcW w:w="992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๑.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หลักสูตรการศึกษาปฐมวัย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. ๒๕๖๐</w:t>
            </w: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๒.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คู่มือมาตรฐานสถานพัฒนาเด็กปฐมวัยแห่งชาติ</w:t>
            </w:r>
            <w:proofErr w:type="spellEnd"/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๓.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๐๘๑๖.๔/ว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lastRenderedPageBreak/>
              <w:t xml:space="preserve">๒๕๕๙ </w:t>
            </w: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๑๙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ส.ค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. ๖๕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แนวทางการขับเคลื่อนมาตรฐานสถานพัฒนาเด็กปฐมวัยแห่งชาติ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ในสถานศึกษาระดับปฐมวัยสังกัดองค์กรปกครองส่วนท้องถิ่น</w:t>
            </w:r>
            <w:proofErr w:type="spellEnd"/>
          </w:p>
        </w:tc>
      </w:tr>
      <w:tr w:rsidR="00921E50">
        <w:tc>
          <w:tcPr>
            <w:tcW w:w="709" w:type="dxa"/>
            <w:tcBorders>
              <w:top w:val="nil"/>
              <w:bottom w:val="single" w:sz="4" w:space="0" w:color="000000"/>
            </w:tcBorders>
          </w:tcPr>
          <w:p w:rsidR="00921E50" w:rsidRDefault="00921E5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3543" w:type="dxa"/>
            <w:tcBorders>
              <w:top w:val="nil"/>
              <w:bottom w:val="single" w:sz="4" w:space="0" w:color="000000"/>
            </w:tcBorders>
          </w:tcPr>
          <w:p w:rsidR="00921E50" w:rsidRDefault="00921E5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๖.๒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ดำเนินการนิเทศกำกับ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ติดตามผลการดำเนินงาน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ตามมาตรฐานสถานพัฒนา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ในการนำหลักสูตรสถานศึกษาไปสู่การปฏิบัติ</w:t>
            </w:r>
            <w:proofErr w:type="spellEnd"/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ขอตัวอย่างรายงานการติดตามผล</w:t>
            </w:r>
            <w:proofErr w:type="spellEnd"/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 w:val="restart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>4.</w:t>
            </w:r>
          </w:p>
        </w:tc>
        <w:tc>
          <w:tcPr>
            <w:tcW w:w="3543" w:type="dxa"/>
            <w:vMerge w:val="restart"/>
          </w:tcPr>
          <w:p w:rsidR="00921E50" w:rsidRDefault="0000000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๗</w:t>
            </w:r>
          </w:p>
          <w:p w:rsidR="00921E50" w:rsidRDefault="00000000">
            <w:pPr>
              <w:ind w:firstLine="313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สำรวจสภาพปัญหาภาระงานด้านอื่น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ๆ ของครูหรือผู้ดูแลเด็กที่มีผลต่อเวลาในการจัดประสบการณ์การเรียนรู้และการเล่นเพื่อพัฒนาเด็กปฐมวัยให้ได้อย่างเต็มประสิทธิภาพ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และกำชับให้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นำแนว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๒๕๖๒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หมวด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๖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ศูนย์พัฒนาเด็กเล็ก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ข้อ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๒๒ ให้ผู้บริหารท้องถิ่นมอบหมายหัวหน้าหน่วยงานขององค์กรปกครองส่วนท้องถิ่นเป็นหัวหน้า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       </w:t>
            </w:r>
            <w:r>
              <w:rPr>
                <w:rFonts w:ascii="Sarabun" w:eastAsia="Sarabun" w:hAnsi="Sarabun" w:cs="Sarabun"/>
                <w:b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หน่วยงานคลังของศูนย์พัฒนาเด็กเล็ก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และมอบหมายข้าราชการ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หรือพนักงานส่วนท้องถิ่น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  <w:t xml:space="preserve">ในองค์กรปกครองส่วนท้องถิ่นเป็นเจ้าหน้าที่การเงินของศูนย์พัฒนาเด็กเล็ก และแนวทางปฏิบัติตามระเบียบกระทรวงมหาดไทยว่าด้วยรายได้และการจ่ายเงินของสถานศึกษาสังกัดองค์กรปกครองส่วนท้องถิ่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๒๕๖๒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เพื่อให้เกิดประโยชน์ต่อการจัดการศึกษาระดับปฐมวัยเป็นสำคัญ</w:t>
            </w:r>
            <w:proofErr w:type="spellEnd"/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1E50" w:rsidRDefault="00921E50">
            <w:pPr>
              <w:ind w:firstLine="12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๗.๑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มีการสำรวจสภาพปัญหาภาระงานด้านอื่น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ๆ ของครูหรือผู้ดูแลเด็กที่มีผลต่อเวลาในการจัดประสบการณ์การเรียนรู้และการเล่นเพื่อพัฒนาเด็กปฐมวัยให้ได้อย่างเต็มประสิทธิภาพ</w:t>
            </w:r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ขอตัวอย่างรายงานการสำรวจสภาพปัญหาภาระงานด้านอื่น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ๆ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ของครูหรือผู้ดูแลเด็ก</w:t>
            </w:r>
            <w:proofErr w:type="spellEnd"/>
          </w:p>
          <w:p w:rsidR="00921E50" w:rsidRDefault="00921E50">
            <w:pPr>
              <w:jc w:val="both"/>
              <w:rPr>
                <w:rFonts w:ascii="Sarabun" w:eastAsia="Sarabun" w:hAnsi="Sarabun" w:cs="Sarabun"/>
                <w:color w:val="FF0000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170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๑.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ระเบียบกระทรวง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 มหาดไทยว่าด้วยรายได้และการจ่ายเงินของสถานศึกษาสังกัดองค์กรปกครองส่วนท้องถิ่น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. ๒๕๖๒</w:t>
            </w:r>
          </w:p>
          <w:p w:rsidR="00921E50" w:rsidRDefault="00000000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160" w:line="259" w:lineRule="auto"/>
              <w:ind w:left="28" w:firstLine="142"/>
              <w:jc w:val="both"/>
              <w:rPr>
                <w:rFonts w:ascii="Sarabun" w:eastAsia="Sarabun" w:hAnsi="Sarabun" w:cs="Sarabun"/>
                <w:color w:val="000000"/>
                <w:sz w:val="28"/>
                <w:szCs w:val="28"/>
              </w:rPr>
            </w:pPr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 xml:space="preserve">๒. </w:t>
            </w:r>
            <w:proofErr w:type="spellStart"/>
            <w:r>
              <w:rPr>
                <w:rFonts w:ascii="Sarabun" w:eastAsia="Sarabun" w:hAnsi="Sarabun" w:cs="Sarabun"/>
                <w:color w:val="000000"/>
                <w:sz w:val="28"/>
                <w:szCs w:val="28"/>
              </w:rPr>
              <w:t>คู่มือมาตรฐานสถานพัฒนาเด็กปฐมวัยแห่งชาติ</w:t>
            </w:r>
            <w:proofErr w:type="spellEnd"/>
          </w:p>
          <w:p w:rsidR="00921E50" w:rsidRDefault="00000000">
            <w:pPr>
              <w:ind w:firstLine="170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๓.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๐๘๑๖.๔/ว 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 xml:space="preserve">๒๕๕๙ </w:t>
            </w:r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๑๙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ส.ค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๖๕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แนวทางการขับเคลื่อนมาตรฐานสถานพัฒนาเด็กปฐมวัยแห่งชาติ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ในสถานศึกษาระดับปฐมวัยสังกัดองค์กรปกครองส่วนท้องถิ่น</w:t>
            </w:r>
            <w:proofErr w:type="spellEnd"/>
          </w:p>
        </w:tc>
      </w:tr>
      <w:tr w:rsidR="00921E50">
        <w:tc>
          <w:tcPr>
            <w:tcW w:w="709" w:type="dxa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๗.๒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มีการมอบหมายหัวหน้าหน่วยงานของ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เป็นหัวหน้าหน่วยงานคลังของศูนย์พัฒนาเด็กเล็ก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และมอบหมายข้าราชการ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หรือพนักงานส่วนท้องถิ่นใน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เป็นเจ้าหน้าที่การเงินของศูนย์พัฒนาเด็กเล็ก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และปฏิบัติตามระเบียบกระทรวงมหาดไทย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ว่าด้วยรายได้และการจ่ายเงินของสถานศึกษา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สังกัดองค์กรปกครองส่วนท้องถิ่น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๒๕๖๒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โดยเคร่งครัด</w:t>
            </w:r>
            <w:proofErr w:type="spellEnd"/>
          </w:p>
          <w:p w:rsidR="00921E50" w:rsidRDefault="0000000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ขอเอกสารการมอบหมายงานดังกล่าว</w:t>
            </w:r>
            <w:proofErr w:type="spellEnd"/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 w:val="restart"/>
          </w:tcPr>
          <w:p w:rsidR="00921E50" w:rsidRDefault="00000000">
            <w:pPr>
              <w:jc w:val="center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r>
              <w:rPr>
                <w:rFonts w:ascii="Sarabun" w:eastAsia="Sarabun" w:hAnsi="Sarabun" w:cs="Sarabun"/>
                <w:b/>
                <w:sz w:val="28"/>
                <w:szCs w:val="28"/>
              </w:rPr>
              <w:lastRenderedPageBreak/>
              <w:t>5.</w:t>
            </w:r>
          </w:p>
        </w:tc>
        <w:tc>
          <w:tcPr>
            <w:tcW w:w="3543" w:type="dxa"/>
            <w:vMerge w:val="restart"/>
          </w:tcPr>
          <w:p w:rsidR="00921E50" w:rsidRDefault="0000000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ข้อเสนอแนะ</w:t>
            </w:r>
            <w:proofErr w:type="spellEnd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 xml:space="preserve"> ๙</w:t>
            </w: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กำชับให้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ที่จัดการศึกษาระดับปฐมวัย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และสถานศึกษาในสังกัด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สำรวจความต้องการและความจำเป็นในการส่งเสริมศักยภาพการจัดการศึกษา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เช่น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การปรับปรุงหรือซ่อมแซมอาคารเรียนและอาคารประกอบ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การพัฒนาหรือปรับปรุงห้องสมุดโรงเรียน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และการพัฒนา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แหล่งเรียนรู้ในโรงเรียน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รวมถึงความเป็นไปได้ในทางปฏิบัติ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หรือความพร้อมในการดำเนินการ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เช่น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สถานที่ที่จะดำเนินการ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เจ้าหน้าที่ในการดำเนินการ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โดยต้องใช้ประโยชน์ในการจัด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การศึกษาได้อย่างเต็มที่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และไม่เสียประโยชน์จากงบประมาณที่ได้รับการจัดสรรประจำปี</w:t>
            </w:r>
            <w:proofErr w:type="spellEnd"/>
          </w:p>
        </w:tc>
        <w:tc>
          <w:tcPr>
            <w:tcW w:w="2693" w:type="dxa"/>
          </w:tcPr>
          <w:p w:rsidR="00921E50" w:rsidRDefault="00921E50">
            <w:pPr>
              <w:ind w:firstLine="12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๙.๑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มีการสำรวจความต้องการและความจำเป็นในการส่งเสริมศักยภาพการจัดการศึกษา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เช่น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การปรับปรุงหรือซ่อมแซมอาคารเรียนและอาคารประกอบ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การพัฒนาหรือปรับปรุงห้องสมุดโรงเรียน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และการพัฒนาแหล่งเรียนรู้ในโรงเรียน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รวมถึงความเป็นไปได้ในทางปฏิบัติ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หรือความพร้อมในการดำเนินการ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เช่น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สถานที่ที่จะดำเนินการ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เจ้าหน้าที่ในการดำเนินการ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โดยต้องใช้ประโยชน์ในการจัดการศึกษาได้อย่างเต็มที่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และไม่เสียประโยชน์จากงบประมาณที่ได้รับการจัดสรรประจำปี</w:t>
            </w:r>
            <w:proofErr w:type="spellEnd"/>
          </w:p>
          <w:p w:rsidR="00921E50" w:rsidRDefault="00000000">
            <w:pPr>
              <w:ind w:firstLine="12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ขอตัวอย่างรายงานการสำรวจดังกล่าว</w:t>
            </w:r>
            <w:proofErr w:type="spellEnd"/>
          </w:p>
        </w:tc>
        <w:tc>
          <w:tcPr>
            <w:tcW w:w="992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</w:tcPr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000000">
            <w:pPr>
              <w:ind w:firstLine="170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๑.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ด่วนที่สุด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๐๘๑๖.๒/ว ๓๙๒๔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๘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กรกฎาคม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๒๕๖๔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ประจำปีงบประมาณ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๒๕๖๕ </w:t>
            </w:r>
          </w:p>
          <w:p w:rsidR="00921E50" w:rsidRDefault="00000000">
            <w:pPr>
              <w:ind w:firstLine="170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 xml:space="preserve">๒.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หนังสือ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ด่วนที่สุด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ที่มท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๐๘๑๖.๒/ว ๕๐๖๑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ลงวันที่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๑๘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กรกฎาคม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๒๕๖๕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เรื่อง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ซักซ้อมแนวทางการจัดทำงบประมาณรายจ่ายรองรับเงินอุดหนุนทั่วไปด้านการศึกษาขององค์กรปกครองส่วนท้องถิ่น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ประจำปีงบประมาณ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๒๕๖๖</w:t>
            </w:r>
          </w:p>
        </w:tc>
      </w:tr>
      <w:tr w:rsidR="00921E50">
        <w:tc>
          <w:tcPr>
            <w:tcW w:w="709" w:type="dxa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bottom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๙.๒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ได้จัดส่งข้อบัญญัติ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เทศบัญญัติให้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สถ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เพื่อตรวจสอบความพร้อมและความต้องการของ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. หรือสถานศึกษาก่อนการจัดสรรงบประมาณรายการเงินอุดหนุนสำหรับส่งเสริมศักยภาพ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การจัดการศึกษาท้องถิ่น</w:t>
            </w:r>
          </w:p>
          <w:p w:rsidR="00921E50" w:rsidRDefault="00921E5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  <w:p w:rsidR="00921E50" w:rsidRDefault="00921E50">
            <w:pPr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992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3543" w:type="dxa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jc w:val="both"/>
              <w:rPr>
                <w:rFonts w:ascii="Sarabun" w:eastAsia="Sarabun" w:hAnsi="Sarabun" w:cs="Sarabun"/>
                <w:b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000000">
            <w:pPr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 xml:space="preserve">๙.๓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ได้จัดส่งแบบสรุปงบหน้าการประมาณการรายรับและจัดทำงบประมาณรายจ่าย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ฯ (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ตามแบบฟอร์มที่กำหนด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)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พร้อมสำเนาเทศบัญญัติ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/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ข้อบัญญัติงบประมาณรายจ่ายประจำปีงบประมาณ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พ.ศ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๒๕๖๔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ละ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๑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เล่ม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เพื่อนำมาเป็นข้อมูลประกอบการพิจารณาจัดสรรงบประมาณและวิเคราะห์งบประมาณ</w:t>
            </w: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>ด้านการศึกษาท้องถิ่น (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รายการเงินอุดหนุนสำหรับส่งเสริมศักยภาพการจัดการศึกษาท้องถิ่น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>)</w:t>
            </w:r>
          </w:p>
        </w:tc>
        <w:tc>
          <w:tcPr>
            <w:tcW w:w="992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  <w:bottom w:val="single" w:sz="4" w:space="0" w:color="000000"/>
            </w:tcBorders>
          </w:tcPr>
          <w:p w:rsidR="00921E50" w:rsidRDefault="00921E50">
            <w:pPr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 w:val="restart"/>
            <w:tcBorders>
              <w:top w:val="single" w:sz="4" w:space="0" w:color="000000"/>
            </w:tcBorders>
          </w:tcPr>
          <w:p w:rsidR="00921E50" w:rsidRDefault="00921E50">
            <w:pPr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  <w:tr w:rsidR="00921E50">
        <w:tc>
          <w:tcPr>
            <w:tcW w:w="709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3543" w:type="dxa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2693" w:type="dxa"/>
            <w:tcBorders>
              <w:top w:val="single" w:sz="4" w:space="0" w:color="000000"/>
            </w:tcBorders>
          </w:tcPr>
          <w:p w:rsidR="00921E50" w:rsidRDefault="00000000">
            <w:pPr>
              <w:spacing w:line="216" w:lineRule="auto"/>
              <w:ind w:firstLine="317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bookmarkStart w:id="0" w:name="_gjdgxs" w:colFirst="0" w:colLast="0"/>
            <w:bookmarkEnd w:id="0"/>
            <w:r>
              <w:rPr>
                <w:rFonts w:ascii="Sarabun" w:eastAsia="Sarabun" w:hAnsi="Sarabun" w:cs="Sarabun"/>
                <w:sz w:val="28"/>
                <w:szCs w:val="28"/>
              </w:rPr>
              <w:t xml:space="preserve">๙.๔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อปท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มีการสนับสนุนงบประมาณ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วัสดุ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ครุภัณฑ์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สื่อ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นวัตกรรม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เทคโนโลยี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และพื้นที่สำหรับการเรียนรู้ของเด็กปฐมวัย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ให้เกิดประสิทธิภาพในการบริหารจัดการสถานศึกษา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จัดประสบการณ์การเรียนรู้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และพัฒนาคุณภาพ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br/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เด็กปฐมวัย</w:t>
            </w:r>
            <w:proofErr w:type="spellEnd"/>
          </w:p>
          <w:p w:rsidR="00921E50" w:rsidRDefault="00000000">
            <w:pPr>
              <w:spacing w:line="216" w:lineRule="auto"/>
              <w:jc w:val="both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b/>
                <w:sz w:val="28"/>
                <w:szCs w:val="28"/>
              </w:rPr>
              <w:t>หมายเหตุ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ขอเอกสารตัวอย่างการสนับสนุนตามรายการดังกล่าว</w:t>
            </w:r>
            <w:proofErr w:type="spellEnd"/>
          </w:p>
        </w:tc>
        <w:tc>
          <w:tcPr>
            <w:tcW w:w="992" w:type="dxa"/>
            <w:tcBorders>
              <w:top w:val="single" w:sz="4" w:space="0" w:color="000000"/>
            </w:tcBorders>
          </w:tcPr>
          <w:p w:rsidR="00921E50" w:rsidRDefault="00921E50">
            <w:pPr>
              <w:spacing w:line="216" w:lineRule="auto"/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34" w:type="dxa"/>
            <w:tcBorders>
              <w:top w:val="single" w:sz="4" w:space="0" w:color="000000"/>
            </w:tcBorders>
          </w:tcPr>
          <w:p w:rsidR="00921E50" w:rsidRDefault="00921E50">
            <w:pPr>
              <w:spacing w:line="216" w:lineRule="auto"/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567" w:type="dxa"/>
            <w:tcBorders>
              <w:top w:val="single" w:sz="4" w:space="0" w:color="000000"/>
            </w:tcBorders>
          </w:tcPr>
          <w:p w:rsidR="00921E50" w:rsidRDefault="00921E50">
            <w:pPr>
              <w:spacing w:line="216" w:lineRule="auto"/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141" w:type="dxa"/>
            <w:tcBorders>
              <w:top w:val="single" w:sz="4" w:space="0" w:color="000000"/>
            </w:tcBorders>
          </w:tcPr>
          <w:p w:rsidR="00921E50" w:rsidRDefault="00921E50">
            <w:pPr>
              <w:spacing w:line="216" w:lineRule="auto"/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4" w:type="dxa"/>
            <w:tcBorders>
              <w:top w:val="single" w:sz="4" w:space="0" w:color="000000"/>
            </w:tcBorders>
          </w:tcPr>
          <w:p w:rsidR="00921E50" w:rsidRDefault="00921E50">
            <w:pPr>
              <w:spacing w:line="216" w:lineRule="auto"/>
              <w:jc w:val="center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  <w:tc>
          <w:tcPr>
            <w:tcW w:w="1980" w:type="dxa"/>
            <w:gridSpan w:val="2"/>
            <w:vMerge/>
            <w:tcBorders>
              <w:top w:val="single" w:sz="4" w:space="0" w:color="000000"/>
            </w:tcBorders>
          </w:tcPr>
          <w:p w:rsidR="00921E50" w:rsidRDefault="00921E50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Sarabun" w:eastAsia="Sarabun" w:hAnsi="Sarabun" w:cs="Sarabun"/>
                <w:sz w:val="28"/>
                <w:szCs w:val="28"/>
              </w:rPr>
            </w:pPr>
          </w:p>
        </w:tc>
      </w:tr>
    </w:tbl>
    <w:p w:rsidR="00921E50" w:rsidRDefault="00921E50">
      <w:pPr>
        <w:rPr>
          <w:rFonts w:ascii="Sarabun" w:eastAsia="Sarabun" w:hAnsi="Sarabun" w:cs="Sarabun"/>
        </w:rPr>
      </w:pPr>
    </w:p>
    <w:tbl>
      <w:tblPr>
        <w:tblStyle w:val="a6"/>
        <w:tblW w:w="4394" w:type="dxa"/>
        <w:tblInd w:w="9356" w:type="dxa"/>
        <w:tblLayout w:type="fixed"/>
        <w:tblLook w:val="0000" w:firstRow="0" w:lastRow="0" w:firstColumn="0" w:lastColumn="0" w:noHBand="0" w:noVBand="0"/>
      </w:tblPr>
      <w:tblGrid>
        <w:gridCol w:w="4394"/>
      </w:tblGrid>
      <w:tr w:rsidR="00921E50">
        <w:tc>
          <w:tcPr>
            <w:tcW w:w="4394" w:type="dxa"/>
          </w:tcPr>
          <w:p w:rsidR="00921E50" w:rsidRDefault="00000000">
            <w:pPr>
              <w:tabs>
                <w:tab w:val="left" w:pos="720"/>
              </w:tabs>
              <w:spacing w:before="120" w:after="0" w:line="216" w:lineRule="auto"/>
              <w:ind w:right="-6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lastRenderedPageBreak/>
              <w:t xml:space="preserve">............................................................ </w:t>
            </w: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ผู้รับรองข้อมูล</w:t>
            </w:r>
            <w:proofErr w:type="spellEnd"/>
          </w:p>
        </w:tc>
      </w:tr>
      <w:tr w:rsidR="00921E50">
        <w:tc>
          <w:tcPr>
            <w:tcW w:w="4394" w:type="dxa"/>
          </w:tcPr>
          <w:p w:rsidR="00921E50" w:rsidRDefault="00000000">
            <w:pPr>
              <w:tabs>
                <w:tab w:val="left" w:pos="720"/>
              </w:tabs>
              <w:spacing w:after="0" w:line="216" w:lineRule="auto"/>
              <w:ind w:right="-6"/>
              <w:rPr>
                <w:rFonts w:ascii="Sarabun" w:eastAsia="Sarabun" w:hAnsi="Sarabun" w:cs="Sarabun"/>
                <w:sz w:val="28"/>
                <w:szCs w:val="28"/>
              </w:rPr>
            </w:pPr>
            <w:r>
              <w:rPr>
                <w:rFonts w:ascii="Sarabun" w:eastAsia="Sarabun" w:hAnsi="Sarabun" w:cs="Sarabun"/>
                <w:sz w:val="28"/>
                <w:szCs w:val="28"/>
              </w:rPr>
              <w:t>(..........................................................)</w:t>
            </w:r>
          </w:p>
        </w:tc>
      </w:tr>
      <w:tr w:rsidR="00921E50">
        <w:tc>
          <w:tcPr>
            <w:tcW w:w="4394" w:type="dxa"/>
          </w:tcPr>
          <w:p w:rsidR="00921E50" w:rsidRDefault="00000000">
            <w:pPr>
              <w:tabs>
                <w:tab w:val="left" w:pos="720"/>
              </w:tabs>
              <w:spacing w:after="0" w:line="216" w:lineRule="auto"/>
              <w:ind w:right="-6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ตำแหน่ง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.................................................................</w:t>
            </w:r>
          </w:p>
        </w:tc>
      </w:tr>
      <w:tr w:rsidR="00921E50">
        <w:tc>
          <w:tcPr>
            <w:tcW w:w="4394" w:type="dxa"/>
          </w:tcPr>
          <w:p w:rsidR="00921E50" w:rsidRDefault="00000000">
            <w:pPr>
              <w:tabs>
                <w:tab w:val="left" w:pos="720"/>
              </w:tabs>
              <w:spacing w:after="0" w:line="216" w:lineRule="auto"/>
              <w:ind w:right="-6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หน่วยงาน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……………………………….…………………</w:t>
            </w:r>
          </w:p>
        </w:tc>
      </w:tr>
      <w:tr w:rsidR="00921E50">
        <w:tc>
          <w:tcPr>
            <w:tcW w:w="4394" w:type="dxa"/>
          </w:tcPr>
          <w:p w:rsidR="00921E50" w:rsidRDefault="00000000">
            <w:pPr>
              <w:tabs>
                <w:tab w:val="left" w:pos="720"/>
              </w:tabs>
              <w:spacing w:after="0" w:line="216" w:lineRule="auto"/>
              <w:ind w:right="-6"/>
              <w:rPr>
                <w:rFonts w:ascii="Sarabun" w:eastAsia="Sarabun" w:hAnsi="Sarabun" w:cs="Sarabun"/>
                <w:sz w:val="28"/>
                <w:szCs w:val="28"/>
              </w:rPr>
            </w:pPr>
            <w:proofErr w:type="spellStart"/>
            <w:r>
              <w:rPr>
                <w:rFonts w:ascii="Sarabun" w:eastAsia="Sarabun" w:hAnsi="Sarabun" w:cs="Sarabun"/>
                <w:sz w:val="28"/>
                <w:szCs w:val="28"/>
              </w:rPr>
              <w:t>วันที่</w:t>
            </w:r>
            <w:proofErr w:type="spellEnd"/>
            <w:r>
              <w:rPr>
                <w:rFonts w:ascii="Sarabun" w:eastAsia="Sarabun" w:hAnsi="Sarabun" w:cs="Sarabun"/>
                <w:sz w:val="28"/>
                <w:szCs w:val="28"/>
              </w:rPr>
              <w:t xml:space="preserve"> ……………………………………</w:t>
            </w:r>
            <w:proofErr w:type="gramStart"/>
            <w:r>
              <w:rPr>
                <w:rFonts w:ascii="Sarabun" w:eastAsia="Sarabun" w:hAnsi="Sarabun" w:cs="Sarabun"/>
                <w:sz w:val="28"/>
                <w:szCs w:val="28"/>
              </w:rPr>
              <w:t>…..</w:t>
            </w:r>
            <w:proofErr w:type="gramEnd"/>
            <w:r>
              <w:rPr>
                <w:rFonts w:ascii="Sarabun" w:eastAsia="Sarabun" w:hAnsi="Sarabun" w:cs="Sarabun"/>
                <w:sz w:val="28"/>
                <w:szCs w:val="28"/>
              </w:rPr>
              <w:t>………………….</w:t>
            </w:r>
          </w:p>
        </w:tc>
      </w:tr>
    </w:tbl>
    <w:p w:rsidR="00921E50" w:rsidRDefault="00921E50">
      <w:pPr>
        <w:rPr>
          <w:rFonts w:ascii="Sarabun" w:eastAsia="Sarabun" w:hAnsi="Sarabun" w:cs="Sarabun"/>
        </w:rPr>
      </w:pPr>
    </w:p>
    <w:sectPr w:rsidR="00921E50">
      <w:headerReference w:type="default" r:id="rId6"/>
      <w:pgSz w:w="15840" w:h="12240" w:orient="landscape"/>
      <w:pgMar w:top="851" w:right="851" w:bottom="709" w:left="1440" w:header="709" w:footer="709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5C2897" w:rsidRDefault="005C2897">
      <w:pPr>
        <w:spacing w:after="0" w:line="240" w:lineRule="auto"/>
      </w:pPr>
      <w:r>
        <w:separator/>
      </w:r>
    </w:p>
  </w:endnote>
  <w:endnote w:type="continuationSeparator" w:id="0">
    <w:p w:rsidR="005C2897" w:rsidRDefault="005C28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arabun">
    <w:charset w:val="00"/>
    <w:family w:val="auto"/>
    <w:pitch w:val="default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5C2897" w:rsidRDefault="005C2897">
      <w:pPr>
        <w:spacing w:after="0" w:line="240" w:lineRule="auto"/>
      </w:pPr>
      <w:r>
        <w:separator/>
      </w:r>
    </w:p>
  </w:footnote>
  <w:footnote w:type="continuationSeparator" w:id="0">
    <w:p w:rsidR="005C2897" w:rsidRDefault="005C28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921E50" w:rsidRDefault="0000000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jc w:val="center"/>
      <w:rPr>
        <w:rFonts w:ascii="Sarabun" w:eastAsia="Sarabun" w:hAnsi="Sarabun" w:cs="Sarabun"/>
        <w:color w:val="000000"/>
        <w:sz w:val="28"/>
        <w:szCs w:val="28"/>
      </w:rPr>
    </w:pPr>
    <w:r>
      <w:rPr>
        <w:color w:val="000000"/>
      </w:rPr>
      <w:t>-</w:t>
    </w:r>
    <w:r>
      <w:rPr>
        <w:rFonts w:ascii="Sarabun" w:eastAsia="Sarabun" w:hAnsi="Sarabun" w:cs="Sarabun"/>
        <w:color w:val="000000"/>
        <w:sz w:val="28"/>
        <w:szCs w:val="28"/>
      </w:rPr>
      <w:fldChar w:fldCharType="begin"/>
    </w:r>
    <w:r>
      <w:rPr>
        <w:rFonts w:ascii="Sarabun" w:eastAsia="Sarabun" w:hAnsi="Sarabun" w:cs="Sarabun"/>
        <w:color w:val="000000"/>
        <w:sz w:val="28"/>
        <w:szCs w:val="28"/>
      </w:rPr>
      <w:instrText>PAGE</w:instrText>
    </w:r>
    <w:r>
      <w:rPr>
        <w:rFonts w:ascii="Sarabun" w:eastAsia="Sarabun" w:hAnsi="Sarabun" w:cs="Sarabun"/>
        <w:color w:val="000000"/>
        <w:sz w:val="28"/>
        <w:szCs w:val="28"/>
      </w:rPr>
      <w:fldChar w:fldCharType="separate"/>
    </w:r>
    <w:r w:rsidR="00CD12CE">
      <w:rPr>
        <w:rFonts w:ascii="Sarabun" w:eastAsia="Sarabun" w:hAnsi="Sarabun" w:cs="Sarabun"/>
        <w:noProof/>
        <w:color w:val="000000"/>
        <w:sz w:val="28"/>
        <w:szCs w:val="28"/>
      </w:rPr>
      <w:t>2</w:t>
    </w:r>
    <w:r>
      <w:rPr>
        <w:rFonts w:ascii="Sarabun" w:eastAsia="Sarabun" w:hAnsi="Sarabun" w:cs="Sarabun"/>
        <w:color w:val="000000"/>
        <w:sz w:val="28"/>
        <w:szCs w:val="28"/>
      </w:rPr>
      <w:fldChar w:fldCharType="end"/>
    </w:r>
    <w:r>
      <w:rPr>
        <w:rFonts w:ascii="Sarabun" w:eastAsia="Sarabun" w:hAnsi="Sarabun" w:cs="Sarabun"/>
        <w:color w:val="000000"/>
        <w:sz w:val="28"/>
        <w:szCs w:val="28"/>
      </w:rPr>
      <w:t>-</w:t>
    </w:r>
  </w:p>
  <w:p w:rsidR="00921E50" w:rsidRDefault="00921E50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1E50"/>
    <w:rsid w:val="005C2897"/>
    <w:rsid w:val="00921E50"/>
    <w:rsid w:val="00CD12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8B30553-A68C-4ACA-9DEE-E82B9C49BD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"/>
    <w:pPr>
      <w:spacing w:after="0" w:line="240" w:lineRule="auto"/>
    </w:pPr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15</Pages>
  <Words>1360</Words>
  <Characters>7757</Characters>
  <Application>Microsoft Office Word</Application>
  <DocSecurity>0</DocSecurity>
  <Lines>64</Lines>
  <Paragraphs>18</Paragraphs>
  <ScaleCrop>false</ScaleCrop>
  <Company/>
  <LinksUpToDate>false</LinksUpToDate>
  <CharactersWithSpaces>9099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DLA-PC</dc:creator>
  <cp:lastModifiedBy>นพพล เสมคำ</cp:lastModifiedBy>
  <cp:revision>2</cp:revision>
  <dcterms:created xsi:type="dcterms:W3CDTF">2022-12-08T04:00:00Z</dcterms:created>
  <dcterms:modified xsi:type="dcterms:W3CDTF">2022-12-08T04:00:00Z</dcterms:modified>
</cp:coreProperties>
</file>