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6A9" w:rsidRPr="00B426A9" w:rsidRDefault="00FF6278" w:rsidP="00D8604E">
      <w:pPr>
        <w:spacing w:line="228" w:lineRule="auto"/>
        <w:jc w:val="center"/>
        <w:rPr>
          <w:rFonts w:ascii="TH SarabunIT๙" w:hAnsi="TH SarabunIT๙" w:cs="TH SarabunIT๙"/>
          <w:snapToGrid w:val="0"/>
        </w:rPr>
      </w:pPr>
      <w:r>
        <w:rPr>
          <w:rFonts w:ascii="TH SarabunIT๙" w:hAnsi="TH SarabunIT๙" w:cs="TH SarabunIT๙" w:hint="cs"/>
          <w:b/>
          <w:bCs/>
          <w:snapToGrid w:val="0"/>
          <w:cs/>
        </w:rPr>
        <w:t>สรุป</w:t>
      </w:r>
      <w:r w:rsidR="00B426A9" w:rsidRPr="00B426A9">
        <w:rPr>
          <w:rFonts w:ascii="TH SarabunIT๙" w:hAnsi="TH SarabunIT๙" w:cs="TH SarabunIT๙" w:hint="cs"/>
          <w:b/>
          <w:bCs/>
          <w:snapToGrid w:val="0"/>
          <w:cs/>
        </w:rPr>
        <w:t>แนวทางตามมติ</w:t>
      </w:r>
      <w:r w:rsidR="00B426A9" w:rsidRPr="00B426A9">
        <w:rPr>
          <w:rFonts w:ascii="TH SarabunIT๙" w:hAnsi="TH SarabunIT๙" w:cs="TH SarabunIT๙" w:hint="cs"/>
          <w:b/>
          <w:bCs/>
          <w:cs/>
        </w:rPr>
        <w:t xml:space="preserve">การประชุมคณะกรรมการการกระจายอำนาจให้แก่องค์กรปกครองส่วนท้องถิ่น </w:t>
      </w:r>
      <w:r w:rsidR="00B426A9" w:rsidRPr="00B426A9">
        <w:rPr>
          <w:rFonts w:ascii="TH SarabunIT๙" w:hAnsi="TH SarabunIT๙" w:cs="TH SarabunIT๙"/>
          <w:b/>
          <w:bCs/>
          <w:cs/>
        </w:rPr>
        <w:br/>
      </w:r>
      <w:r w:rsidR="00B426A9" w:rsidRPr="00B426A9">
        <w:rPr>
          <w:rFonts w:ascii="TH SarabunIT๙" w:hAnsi="TH SarabunIT๙" w:cs="TH SarabunIT๙" w:hint="cs"/>
          <w:b/>
          <w:bCs/>
          <w:cs/>
        </w:rPr>
        <w:t>ครั้งที่ 4/2563</w:t>
      </w:r>
      <w:r w:rsidR="00B426A9" w:rsidRPr="00B426A9">
        <w:rPr>
          <w:rFonts w:ascii="TH SarabunIT๙" w:hAnsi="TH SarabunIT๙" w:cs="TH SarabunIT๙" w:hint="cs"/>
          <w:b/>
          <w:bCs/>
          <w:snapToGrid w:val="0"/>
          <w:cs/>
        </w:rPr>
        <w:t xml:space="preserve"> เมื่อวันพุธที่ 16 ธันวาคม 2563</w:t>
      </w:r>
      <w:r w:rsidR="00B426A9" w:rsidRPr="00B426A9">
        <w:rPr>
          <w:rFonts w:ascii="TH SarabunIT๙" w:hAnsi="TH SarabunIT๙" w:cs="TH SarabunIT๙" w:hint="cs"/>
          <w:snapToGrid w:val="0"/>
          <w:cs/>
        </w:rPr>
        <w:tab/>
      </w:r>
    </w:p>
    <w:p w:rsidR="00B426A9" w:rsidRDefault="00B426A9" w:rsidP="00B426A9">
      <w:pPr>
        <w:tabs>
          <w:tab w:val="left" w:pos="1701"/>
        </w:tabs>
        <w:spacing w:line="228" w:lineRule="auto"/>
        <w:jc w:val="center"/>
        <w:rPr>
          <w:rFonts w:ascii="TH SarabunIT๙" w:hAnsi="TH SarabunIT๙" w:cs="TH SarabunIT๙"/>
          <w:snapToGrid w:val="0"/>
          <w:spacing w:val="-8"/>
        </w:rPr>
      </w:pPr>
      <w:r>
        <w:rPr>
          <w:rFonts w:ascii="TH SarabunIT๙" w:hAnsi="TH SarabunIT๙" w:cs="TH SarabunIT๙" w:hint="cs"/>
          <w:snapToGrid w:val="0"/>
          <w:spacing w:val="-8"/>
          <w:cs/>
        </w:rPr>
        <w:t>*************************</w:t>
      </w:r>
    </w:p>
    <w:p w:rsidR="00B426A9" w:rsidRPr="00B426A9" w:rsidRDefault="00B426A9" w:rsidP="00B426A9">
      <w:pPr>
        <w:spacing w:line="228" w:lineRule="auto"/>
        <w:jc w:val="thaiDistribute"/>
        <w:rPr>
          <w:rFonts w:ascii="TH SarabunIT๙" w:hAnsi="TH SarabunIT๙" w:cs="TH SarabunIT๙"/>
          <w:b/>
          <w:bCs/>
          <w:snapToGrid w:val="0"/>
          <w:spacing w:val="-10"/>
        </w:rPr>
      </w:pPr>
      <w:r>
        <w:rPr>
          <w:rFonts w:ascii="TH SarabunIT๙" w:hAnsi="TH SarabunIT๙" w:cs="TH SarabunIT๙"/>
          <w:snapToGrid w:val="0"/>
          <w:spacing w:val="-8"/>
          <w:cs/>
        </w:rPr>
        <w:br/>
      </w:r>
      <w:r>
        <w:rPr>
          <w:rFonts w:ascii="TH SarabunIT๙" w:hAnsi="TH SarabunIT๙" w:cs="TH SarabunIT๙" w:hint="cs"/>
          <w:snapToGrid w:val="0"/>
          <w:spacing w:val="-8"/>
          <w:cs/>
        </w:rPr>
        <w:t xml:space="preserve"> </w:t>
      </w:r>
      <w:r w:rsidRPr="00B426A9">
        <w:rPr>
          <w:rFonts w:ascii="TH SarabunIT๙" w:hAnsi="TH SarabunIT๙" w:cs="TH SarabunIT๙" w:hint="cs"/>
          <w:b/>
          <w:bCs/>
          <w:snapToGrid w:val="0"/>
          <w:spacing w:val="-10"/>
          <w:cs/>
        </w:rPr>
        <w:t>1. แนวทางการจัดสรรเงินอุดหนุนให้แก่องค์กรปกครองส่วนท้องถิ่น</w:t>
      </w:r>
      <w:r w:rsidR="00B410F3">
        <w:rPr>
          <w:rFonts w:ascii="TH SarabunIT๙" w:hAnsi="TH SarabunIT๙" w:cs="TH SarabunIT๙" w:hint="cs"/>
          <w:b/>
          <w:bCs/>
          <w:snapToGrid w:val="0"/>
          <w:spacing w:val="-10"/>
          <w:cs/>
        </w:rPr>
        <w:t xml:space="preserve"> </w:t>
      </w:r>
      <w:r w:rsidRPr="00B426A9">
        <w:rPr>
          <w:rFonts w:ascii="TH SarabunIT๙" w:hAnsi="TH SarabunIT๙" w:cs="TH SarabunIT๙" w:hint="cs"/>
          <w:b/>
          <w:bCs/>
          <w:snapToGrid w:val="0"/>
          <w:spacing w:val="-10"/>
          <w:cs/>
        </w:rPr>
        <w:t>ปีงบประมาณ พ.ศ. 2565</w:t>
      </w:r>
      <w:r w:rsidR="00BE02F0">
        <w:rPr>
          <w:rFonts w:ascii="TH SarabunIT๙" w:hAnsi="TH SarabunIT๙" w:cs="TH SarabunIT๙" w:hint="cs"/>
          <w:b/>
          <w:bCs/>
          <w:snapToGrid w:val="0"/>
          <w:spacing w:val="-10"/>
          <w:cs/>
        </w:rPr>
        <w:tab/>
      </w:r>
      <w:r>
        <w:rPr>
          <w:rFonts w:ascii="TH SarabunIT๙" w:hAnsi="TH SarabunIT๙" w:cs="TH SarabunIT๙"/>
          <w:b/>
          <w:bCs/>
          <w:snapToGrid w:val="0"/>
          <w:spacing w:val="-10"/>
          <w:cs/>
        </w:rPr>
        <w:br/>
      </w:r>
      <w:r w:rsidRPr="00B410F3">
        <w:rPr>
          <w:rFonts w:ascii="TH SarabunIT๙" w:hAnsi="TH SarabunIT๙" w:cs="TH SarabunIT๙" w:hint="cs"/>
          <w:b/>
          <w:bCs/>
          <w:snapToGrid w:val="0"/>
          <w:spacing w:val="-6"/>
          <w:cs/>
        </w:rPr>
        <w:t xml:space="preserve">      </w:t>
      </w:r>
      <w:r w:rsidRPr="00B410F3">
        <w:rPr>
          <w:rFonts w:ascii="TH SarabunIT๙" w:hAnsi="TH SarabunIT๙" w:cs="TH SarabunIT๙" w:hint="cs"/>
          <w:snapToGrid w:val="0"/>
          <w:spacing w:val="-6"/>
          <w:cs/>
        </w:rPr>
        <w:t>1.1 เห็นชอบแนวทางการจัดสรรเงินอุดหนุนให้แก่องค์กรปกครองส่วนท้องถิ่น ปีงบประมาณ</w:t>
      </w:r>
      <w:r w:rsidR="00B410F3" w:rsidRPr="00B410F3">
        <w:rPr>
          <w:rFonts w:ascii="TH SarabunIT๙" w:hAnsi="TH SarabunIT๙" w:cs="TH SarabunIT๙" w:hint="cs"/>
          <w:snapToGrid w:val="0"/>
          <w:spacing w:val="-6"/>
          <w:cs/>
        </w:rPr>
        <w:t xml:space="preserve"> พ.ศ.</w:t>
      </w:r>
      <w:r w:rsidRPr="00B410F3">
        <w:rPr>
          <w:rFonts w:ascii="TH SarabunIT๙" w:hAnsi="TH SarabunIT๙" w:cs="TH SarabunIT๙" w:hint="cs"/>
          <w:snapToGrid w:val="0"/>
          <w:spacing w:val="-6"/>
          <w:cs/>
        </w:rPr>
        <w:t xml:space="preserve"> 2565</w:t>
      </w:r>
      <w:r w:rsidRPr="00EF7C0A">
        <w:rPr>
          <w:rFonts w:ascii="TH SarabunIT๙" w:hAnsi="TH SarabunIT๙" w:cs="TH SarabunIT๙" w:hint="cs"/>
          <w:snapToGrid w:val="0"/>
          <w:cs/>
        </w:rPr>
        <w:t xml:space="preserve"> </w:t>
      </w:r>
      <w:r>
        <w:rPr>
          <w:rFonts w:ascii="TH SarabunIT๙" w:hAnsi="TH SarabunIT๙" w:cs="TH SarabunIT๙" w:hint="cs"/>
          <w:snapToGrid w:val="0"/>
          <w:cs/>
        </w:rPr>
        <w:t xml:space="preserve"> </w:t>
      </w:r>
      <w:r>
        <w:rPr>
          <w:rFonts w:ascii="TH SarabunIT๙" w:hAnsi="TH SarabunIT๙" w:cs="TH SarabunIT๙" w:hint="cs"/>
          <w:snapToGrid w:val="0"/>
          <w:spacing w:val="-6"/>
          <w:cs/>
        </w:rPr>
        <w:t>และให้ส่งให้สำนักงบประมาณและกรมส่งเสริมการปกครองท้องถิ่นดำเนินการในส่วนที่เกี่ยวข้อง ดังนี้</w:t>
      </w:r>
    </w:p>
    <w:p w:rsidR="00B426A9" w:rsidRPr="00B426A9" w:rsidRDefault="00B426A9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  <w:spacing w:val="-10"/>
        </w:rPr>
      </w:pPr>
      <w:r>
        <w:rPr>
          <w:rFonts w:ascii="TH SarabunIT๙" w:hAnsi="TH SarabunIT๙" w:cs="TH SarabunIT๙" w:hint="cs"/>
          <w:snapToGrid w:val="0"/>
          <w:spacing w:val="-6"/>
          <w:cs/>
        </w:rPr>
        <w:t xml:space="preserve">            </w:t>
      </w:r>
      <w:r w:rsidRPr="00B410F3">
        <w:rPr>
          <w:rFonts w:ascii="TH SarabunIT๙" w:hAnsi="TH SarabunIT๙" w:cs="TH SarabunIT๙" w:hint="cs"/>
          <w:snapToGrid w:val="0"/>
          <w:spacing w:val="-8"/>
          <w:cs/>
        </w:rPr>
        <w:t>1.1.1 ประเภทเงินอุดหนุน เงินอุดหนุนที่จัดสรรให้แก่องค์กรปกครองส่วนท้องถิ่น</w:t>
      </w:r>
      <w:r w:rsidR="00B410F3" w:rsidRPr="00B410F3">
        <w:rPr>
          <w:rFonts w:ascii="TH SarabunIT๙" w:hAnsi="TH SarabunIT๙" w:cs="TH SarabunIT๙" w:hint="cs"/>
          <w:snapToGrid w:val="0"/>
          <w:spacing w:val="-8"/>
          <w:cs/>
        </w:rPr>
        <w:t xml:space="preserve"> </w:t>
      </w:r>
      <w:r w:rsidRPr="00B410F3">
        <w:rPr>
          <w:rFonts w:ascii="TH SarabunIT๙" w:hAnsi="TH SarabunIT๙" w:cs="TH SarabunIT๙" w:hint="cs"/>
          <w:snapToGrid w:val="0"/>
          <w:spacing w:val="-8"/>
          <w:cs/>
        </w:rPr>
        <w:t>ให้แบ่งเป็น 2 ประเภท</w:t>
      </w:r>
      <w:r>
        <w:rPr>
          <w:rFonts w:ascii="TH SarabunIT๙" w:hAnsi="TH SarabunIT๙" w:cs="TH SarabunIT๙" w:hint="cs"/>
          <w:snapToGrid w:val="0"/>
          <w:spacing w:val="-6"/>
          <w:cs/>
        </w:rPr>
        <w:t xml:space="preserve"> </w:t>
      </w:r>
      <w:r w:rsidRPr="00B426A9">
        <w:rPr>
          <w:rFonts w:ascii="TH SarabunIT๙" w:hAnsi="TH SarabunIT๙" w:cs="TH SarabunIT๙" w:hint="cs"/>
          <w:snapToGrid w:val="0"/>
          <w:spacing w:val="-10"/>
          <w:cs/>
        </w:rPr>
        <w:t>ได้แก่ เงินอุดหนุนทั่วไป และเงินอุดหนุนเฉพาะกิจ โดยจะต้องมีสัดส่วนเงินอุดหนุนทั่วไปมากกว่าเงินอุดหนุนเฉพาะกิจ</w:t>
      </w:r>
    </w:p>
    <w:p w:rsidR="00B426A9" w:rsidRDefault="00B426A9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  <w:spacing w:val="-6"/>
        </w:rPr>
      </w:pPr>
      <w:r>
        <w:rPr>
          <w:rFonts w:ascii="TH SarabunIT๙" w:hAnsi="TH SarabunIT๙" w:cs="TH SarabunIT๙" w:hint="cs"/>
          <w:snapToGrid w:val="0"/>
          <w:spacing w:val="-6"/>
          <w:cs/>
        </w:rPr>
        <w:t xml:space="preserve">            1.1.2 การจัดสรรเงินอุดหนุนให้แก่องค์กรปกครองส่วนท้องถิ่นแต่ละประเภ</w:t>
      </w:r>
      <w:r w:rsidR="00D8604E">
        <w:rPr>
          <w:rFonts w:ascii="TH SarabunIT๙" w:hAnsi="TH SarabunIT๙" w:cs="TH SarabunIT๙" w:hint="cs"/>
          <w:snapToGrid w:val="0"/>
          <w:spacing w:val="-6"/>
          <w:cs/>
        </w:rPr>
        <w:t>ท</w:t>
      </w:r>
      <w:r>
        <w:rPr>
          <w:rFonts w:ascii="TH SarabunIT๙" w:hAnsi="TH SarabunIT๙" w:cs="TH SarabunIT๙" w:hint="cs"/>
          <w:snapToGrid w:val="0"/>
          <w:spacing w:val="-6"/>
          <w:cs/>
        </w:rPr>
        <w:t xml:space="preserve"> </w:t>
      </w:r>
      <w:r w:rsidRPr="007F7740">
        <w:rPr>
          <w:rFonts w:ascii="TH SarabunIT๙" w:hAnsi="TH SarabunIT๙" w:cs="TH SarabunIT๙" w:hint="cs"/>
          <w:snapToGrid w:val="0"/>
          <w:spacing w:val="-12"/>
          <w:cs/>
        </w:rPr>
        <w:t>ให้จัดสรรเงินอุดหนุนเป็น</w:t>
      </w:r>
      <w:r w:rsidR="00D8604E">
        <w:rPr>
          <w:rFonts w:ascii="TH SarabunIT๙" w:hAnsi="TH SarabunIT๙" w:cs="TH SarabunIT๙" w:hint="cs"/>
          <w:snapToGrid w:val="0"/>
          <w:spacing w:val="-12"/>
          <w:cs/>
        </w:rPr>
        <w:t xml:space="preserve"> </w:t>
      </w:r>
      <w:r w:rsidRPr="007F7740">
        <w:rPr>
          <w:rFonts w:ascii="TH SarabunIT๙" w:hAnsi="TH SarabunIT๙" w:cs="TH SarabunIT๙" w:hint="cs"/>
          <w:snapToGrid w:val="0"/>
          <w:spacing w:val="-12"/>
          <w:cs/>
        </w:rPr>
        <w:t xml:space="preserve"> 3 กลุ่ม ได้แก่ กลุ่มที่ 1 กรุงเทพมหานคร กลุ่มที่ 2 เมืองพัทยา และกลุ่มที่ 3 องค์การบริหารส่วนจังหวัด</w:t>
      </w:r>
      <w:r>
        <w:rPr>
          <w:rFonts w:ascii="TH SarabunIT๙" w:hAnsi="TH SarabunIT๙" w:cs="TH SarabunIT๙" w:hint="cs"/>
          <w:snapToGrid w:val="0"/>
          <w:spacing w:val="-10"/>
          <w:cs/>
        </w:rPr>
        <w:t xml:space="preserve"> เทศบาล </w:t>
      </w:r>
      <w:r w:rsidR="00D8604E">
        <w:rPr>
          <w:rFonts w:ascii="TH SarabunIT๙" w:hAnsi="TH SarabunIT๙" w:cs="TH SarabunIT๙" w:hint="cs"/>
          <w:snapToGrid w:val="0"/>
          <w:spacing w:val="-10"/>
          <w:cs/>
        </w:rPr>
        <w:t xml:space="preserve">  </w:t>
      </w:r>
      <w:r>
        <w:rPr>
          <w:rFonts w:ascii="TH SarabunIT๙" w:hAnsi="TH SarabunIT๙" w:cs="TH SarabunIT๙" w:hint="cs"/>
          <w:snapToGrid w:val="0"/>
          <w:spacing w:val="-10"/>
          <w:cs/>
        </w:rPr>
        <w:t>และ องค์การบริหารส่วนตำบล โดยให้องค์กรปกครองส่วนท้องถิ่น</w:t>
      </w:r>
      <w:r w:rsidRPr="005A5004">
        <w:rPr>
          <w:rFonts w:ascii="TH SarabunIT๙" w:hAnsi="TH SarabunIT๙" w:cs="TH SarabunIT๙" w:hint="cs"/>
          <w:snapToGrid w:val="0"/>
          <w:spacing w:val="-10"/>
          <w:cs/>
        </w:rPr>
        <w:t>แต่ละกลุ่มได้รับการจัดสรรเพิ่มขึ้นจากปีงบประมาณ พ.ศ. 2564</w:t>
      </w:r>
      <w:r>
        <w:rPr>
          <w:rFonts w:ascii="TH SarabunIT๙" w:hAnsi="TH SarabunIT๙" w:cs="TH SarabunIT๙" w:hint="cs"/>
          <w:snapToGrid w:val="0"/>
          <w:spacing w:val="-6"/>
          <w:cs/>
        </w:rPr>
        <w:t xml:space="preserve"> ในสัดส่วนที่เท่ากัน</w:t>
      </w:r>
    </w:p>
    <w:p w:rsidR="00B426A9" w:rsidRDefault="002F0E79" w:rsidP="002F0E79">
      <w:pPr>
        <w:tabs>
          <w:tab w:val="left" w:pos="851"/>
        </w:tabs>
        <w:spacing w:line="228" w:lineRule="auto"/>
        <w:jc w:val="thaiDistribute"/>
        <w:rPr>
          <w:rFonts w:ascii="TH SarabunIT๙" w:hAnsi="TH SarabunIT๙" w:cs="TH SarabunIT๙"/>
          <w:snapToGrid w:val="0"/>
          <w:spacing w:val="-6"/>
        </w:rPr>
      </w:pPr>
      <w:r>
        <w:rPr>
          <w:rFonts w:ascii="TH SarabunIT๙" w:hAnsi="TH SarabunIT๙" w:cs="TH SarabunIT๙" w:hint="cs"/>
          <w:snapToGrid w:val="0"/>
          <w:spacing w:val="-6"/>
          <w:cs/>
        </w:rPr>
        <w:t xml:space="preserve">           </w:t>
      </w:r>
      <w:r w:rsidR="00B426A9">
        <w:rPr>
          <w:rFonts w:ascii="TH SarabunIT๙" w:hAnsi="TH SarabunIT๙" w:cs="TH SarabunIT๙" w:hint="cs"/>
          <w:snapToGrid w:val="0"/>
          <w:spacing w:val="-6"/>
          <w:cs/>
        </w:rPr>
        <w:t>1.1.3 การจัดทำคำขอตั้งงบประมาณ</w:t>
      </w:r>
    </w:p>
    <w:p w:rsidR="00B426A9" w:rsidRDefault="002F0E79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  <w:spacing w:val="-6"/>
        </w:rPr>
      </w:pPr>
      <w:r>
        <w:rPr>
          <w:rFonts w:ascii="TH SarabunIT๙" w:hAnsi="TH SarabunIT๙" w:cs="TH SarabunIT๙" w:hint="cs"/>
          <w:snapToGrid w:val="0"/>
          <w:spacing w:val="-6"/>
          <w:cs/>
        </w:rPr>
        <w:t xml:space="preserve">                       </w:t>
      </w:r>
      <w:r w:rsidR="00B426A9">
        <w:rPr>
          <w:rFonts w:ascii="TH SarabunIT๙" w:hAnsi="TH SarabunIT๙" w:cs="TH SarabunIT๙" w:hint="cs"/>
          <w:snapToGrid w:val="0"/>
          <w:spacing w:val="-6"/>
          <w:cs/>
        </w:rPr>
        <w:t>1) ให้องค์กรปกครองส่วนท้องถิ่นที่เสนอขอตั้งงบประมาณโดยตรงและหน่วยงานที่เสนอขอตั้ง</w:t>
      </w:r>
      <w:r w:rsidR="00B426A9">
        <w:rPr>
          <w:rFonts w:ascii="TH SarabunIT๙" w:hAnsi="TH SarabunIT๙" w:cs="TH SarabunIT๙" w:hint="cs"/>
          <w:snapToGrid w:val="0"/>
          <w:spacing w:val="-10"/>
          <w:cs/>
        </w:rPr>
        <w:t>งบประมาณเงินอุดหนุนให้แก่องค์กรปกครองส่วนท้องถิ่น</w:t>
      </w:r>
      <w:r w:rsidR="00B426A9" w:rsidRPr="0076688D">
        <w:rPr>
          <w:rFonts w:ascii="TH SarabunIT๙" w:hAnsi="TH SarabunIT๙" w:cs="TH SarabunIT๙" w:hint="cs"/>
          <w:snapToGrid w:val="0"/>
          <w:spacing w:val="-10"/>
          <w:cs/>
        </w:rPr>
        <w:t>เสนอตั้งงบประมาณที่สอดคล้องกับ</w:t>
      </w:r>
      <w:r w:rsidR="00B426A9" w:rsidRPr="007F7740">
        <w:rPr>
          <w:rFonts w:ascii="TH SarabunIT๙" w:hAnsi="TH SarabunIT๙" w:cs="TH SarabunIT๙" w:hint="cs"/>
          <w:snapToGrid w:val="0"/>
          <w:cs/>
        </w:rPr>
        <w:t>แผนยุทธศาสตร์ชาติ 20 ปี แผนปฏิรูปประเทศและแผนพัฒนาเศรษฐกิจและสังคมแห่งชาติฉบับที่ 12 (พ.ศ. 2560 - 2564)</w:t>
      </w:r>
    </w:p>
    <w:p w:rsidR="00B426A9" w:rsidRPr="002F0E79" w:rsidRDefault="00B426A9" w:rsidP="002F0E79">
      <w:pPr>
        <w:spacing w:line="228" w:lineRule="auto"/>
        <w:jc w:val="thaiDistribute"/>
        <w:rPr>
          <w:rFonts w:ascii="TH SarabunIT๙" w:hAnsi="TH SarabunIT๙" w:cs="TH SarabunIT๙"/>
          <w:snapToGrid w:val="0"/>
          <w:spacing w:val="-6"/>
        </w:rPr>
      </w:pPr>
      <w:r>
        <w:rPr>
          <w:rFonts w:ascii="TH SarabunIT๙" w:hAnsi="TH SarabunIT๙" w:cs="TH SarabunIT๙" w:hint="cs"/>
          <w:snapToGrid w:val="0"/>
          <w:spacing w:val="-6"/>
          <w:cs/>
        </w:rPr>
        <w:t xml:space="preserve"> </w:t>
      </w:r>
      <w:r w:rsidR="002F0E79">
        <w:rPr>
          <w:rFonts w:ascii="TH SarabunIT๙" w:hAnsi="TH SarabunIT๙" w:cs="TH SarabunIT๙" w:hint="cs"/>
          <w:snapToGrid w:val="0"/>
          <w:spacing w:val="-6"/>
          <w:cs/>
        </w:rPr>
        <w:t xml:space="preserve">                   </w:t>
      </w:r>
      <w:r w:rsidR="002F0E79">
        <w:rPr>
          <w:rFonts w:ascii="TH SarabunIT๙" w:hAnsi="TH SarabunIT๙" w:cs="TH SarabunIT๙" w:hint="cs"/>
          <w:snapToGrid w:val="0"/>
          <w:cs/>
        </w:rPr>
        <w:t xml:space="preserve">  </w:t>
      </w:r>
      <w:r w:rsidRPr="002F0E79">
        <w:rPr>
          <w:rFonts w:ascii="TH SarabunIT๙" w:hAnsi="TH SarabunIT๙" w:cs="TH SarabunIT๙" w:hint="cs"/>
          <w:snapToGrid w:val="0"/>
          <w:spacing w:val="-6"/>
          <w:cs/>
        </w:rPr>
        <w:t>2) กรณีองค์กรปกครองส่วนท้องถิ่นที่เสนอคำขอตั้งงบประมาณไปยังสำนักงบประมาณโดยตรง</w:t>
      </w:r>
    </w:p>
    <w:p w:rsidR="00B426A9" w:rsidRPr="00E96C84" w:rsidRDefault="00C436C9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</w:rPr>
      </w:pPr>
      <w:r>
        <w:rPr>
          <w:rFonts w:ascii="TH SarabunIT๙" w:hAnsi="TH SarabunIT๙" w:cs="TH SarabunIT๙" w:hint="cs"/>
          <w:snapToGrid w:val="0"/>
          <w:cs/>
        </w:rPr>
        <w:t xml:space="preserve"> </w:t>
      </w:r>
      <w:r>
        <w:rPr>
          <w:rFonts w:ascii="TH SarabunIT๙" w:hAnsi="TH SarabunIT๙" w:cs="TH SarabunIT๙" w:hint="cs"/>
          <w:snapToGrid w:val="0"/>
          <w:cs/>
        </w:rPr>
        <w:tab/>
      </w:r>
      <w:r w:rsidR="00B426A9" w:rsidRPr="00E96C84">
        <w:rPr>
          <w:rFonts w:ascii="TH SarabunIT๙" w:hAnsi="TH SarabunIT๙" w:cs="TH SarabunIT๙" w:hint="cs"/>
          <w:snapToGrid w:val="0"/>
          <w:cs/>
        </w:rPr>
        <w:t>2.1) กรุงเทพมหานครและเมืองพัทยา</w:t>
      </w:r>
    </w:p>
    <w:p w:rsidR="00B426A9" w:rsidRPr="00E96C84" w:rsidRDefault="00C436C9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</w:rPr>
      </w:pPr>
      <w:r>
        <w:rPr>
          <w:rFonts w:ascii="TH SarabunIT๙" w:hAnsi="TH SarabunIT๙" w:cs="TH SarabunIT๙" w:hint="cs"/>
          <w:snapToGrid w:val="0"/>
          <w:spacing w:val="-6"/>
          <w:cs/>
        </w:rPr>
        <w:t xml:space="preserve"> </w:t>
      </w:r>
      <w:r>
        <w:rPr>
          <w:rFonts w:ascii="TH SarabunIT๙" w:hAnsi="TH SarabunIT๙" w:cs="TH SarabunIT๙" w:hint="cs"/>
          <w:snapToGrid w:val="0"/>
          <w:spacing w:val="-6"/>
          <w:cs/>
        </w:rPr>
        <w:tab/>
      </w:r>
      <w:r>
        <w:rPr>
          <w:rFonts w:ascii="TH SarabunIT๙" w:hAnsi="TH SarabunIT๙" w:cs="TH SarabunIT๙" w:hint="cs"/>
          <w:snapToGrid w:val="0"/>
          <w:spacing w:val="-6"/>
          <w:cs/>
        </w:rPr>
        <w:tab/>
      </w:r>
      <w:r w:rsidR="001971C3">
        <w:rPr>
          <w:rFonts w:ascii="TH SarabunIT๙" w:hAnsi="TH SarabunIT๙" w:cs="TH SarabunIT๙" w:hint="cs"/>
          <w:snapToGrid w:val="0"/>
          <w:spacing w:val="-6"/>
          <w:cs/>
        </w:rPr>
        <w:t xml:space="preserve"> </w:t>
      </w:r>
      <w:r w:rsidR="00B426A9" w:rsidRPr="00E96C84">
        <w:rPr>
          <w:rFonts w:ascii="TH SarabunIT๙" w:hAnsi="TH SarabunIT๙" w:cs="TH SarabunIT๙" w:hint="cs"/>
          <w:snapToGrid w:val="0"/>
          <w:cs/>
        </w:rPr>
        <w:t>(1) ให้เสนอขอตั้งงบประมาณไปยังสำนักงบประมาณและให้สำนักงบประมาณพิจารณารายละเอียดงบประมาณที่เหมาะสมและอยู่ในกรอบวงเงินที่กรุงเทพมหานครและเมืองพัทยา ได้รับการจัดสรร</w:t>
      </w:r>
    </w:p>
    <w:p w:rsidR="00B426A9" w:rsidRPr="00E96C84" w:rsidRDefault="00C436C9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</w:rPr>
      </w:pPr>
      <w:r>
        <w:rPr>
          <w:rFonts w:ascii="TH SarabunIT๙" w:hAnsi="TH SarabunIT๙" w:cs="TH SarabunIT๙" w:hint="cs"/>
          <w:snapToGrid w:val="0"/>
          <w:cs/>
        </w:rPr>
        <w:t xml:space="preserve"> </w:t>
      </w:r>
      <w:r>
        <w:rPr>
          <w:rFonts w:ascii="TH SarabunIT๙" w:hAnsi="TH SarabunIT๙" w:cs="TH SarabunIT๙" w:hint="cs"/>
          <w:snapToGrid w:val="0"/>
          <w:cs/>
        </w:rPr>
        <w:tab/>
      </w:r>
      <w:r>
        <w:rPr>
          <w:rFonts w:ascii="TH SarabunIT๙" w:hAnsi="TH SarabunIT๙" w:cs="TH SarabunIT๙" w:hint="cs"/>
          <w:snapToGrid w:val="0"/>
          <w:cs/>
        </w:rPr>
        <w:tab/>
      </w:r>
      <w:r w:rsidRPr="00E96C84">
        <w:rPr>
          <w:rFonts w:ascii="TH SarabunIT๙" w:hAnsi="TH SarabunIT๙" w:cs="TH SarabunIT๙" w:hint="cs"/>
          <w:snapToGrid w:val="0"/>
          <w:cs/>
        </w:rPr>
        <w:t xml:space="preserve"> </w:t>
      </w:r>
      <w:r w:rsidR="00B426A9" w:rsidRPr="00E96C84">
        <w:rPr>
          <w:rFonts w:ascii="TH SarabunIT๙" w:hAnsi="TH SarabunIT๙" w:cs="TH SarabunIT๙" w:hint="cs"/>
          <w:snapToGrid w:val="0"/>
          <w:cs/>
        </w:rPr>
        <w:t>(2) ให้ตั้งงบประมาณเงินอุดหนุนทั่วไปสำหรับชดเชยรายได้ให้แก่องค์กรปกครองส่วนท้องถิ่นที่ได้รับผลกระทบจากการจัดเก็บภาษีที่ดินและสิ่งปลูกสร้างตามมติคณะรัฐมนตรี</w:t>
      </w:r>
    </w:p>
    <w:p w:rsidR="00B426A9" w:rsidRDefault="00C436C9" w:rsidP="001971C3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  <w:spacing w:val="-6"/>
          <w:cs/>
        </w:rPr>
      </w:pPr>
      <w:r>
        <w:rPr>
          <w:rFonts w:ascii="TH SarabunIT๙" w:hAnsi="TH SarabunIT๙" w:cs="TH SarabunIT๙" w:hint="cs"/>
          <w:snapToGrid w:val="0"/>
          <w:cs/>
        </w:rPr>
        <w:t xml:space="preserve"> </w:t>
      </w:r>
      <w:r>
        <w:rPr>
          <w:rFonts w:ascii="TH SarabunIT๙" w:hAnsi="TH SarabunIT๙" w:cs="TH SarabunIT๙" w:hint="cs"/>
          <w:snapToGrid w:val="0"/>
          <w:cs/>
        </w:rPr>
        <w:tab/>
      </w:r>
      <w:r w:rsidR="00B426A9" w:rsidRPr="00E96C84">
        <w:rPr>
          <w:rFonts w:ascii="TH SarabunIT๙" w:hAnsi="TH SarabunIT๙" w:cs="TH SarabunIT๙" w:hint="cs"/>
          <w:snapToGrid w:val="0"/>
          <w:cs/>
        </w:rPr>
        <w:t>2.2) องค์การบริหารส่วนจังหวัด เทศบาลนคร เทศบาลเมือง</w:t>
      </w:r>
      <w:r w:rsidR="000051AB">
        <w:rPr>
          <w:rFonts w:ascii="TH SarabunIT๙" w:hAnsi="TH SarabunIT๙" w:cs="TH SarabunIT๙" w:hint="cs"/>
          <w:snapToGrid w:val="0"/>
          <w:cs/>
        </w:rPr>
        <w:t xml:space="preserve"> </w:t>
      </w:r>
      <w:r w:rsidR="00B426A9" w:rsidRPr="00E96C84">
        <w:rPr>
          <w:rFonts w:ascii="TH SarabunIT๙" w:hAnsi="TH SarabunIT๙" w:cs="TH SarabunIT๙" w:hint="cs"/>
          <w:snapToGrid w:val="0"/>
          <w:cs/>
        </w:rPr>
        <w:t>ให้เสนอขอตั้งงบประมาณ โดยแบ่งเป็นเงินอุดหนุนทั่วไปและเงินอุดหนุนเฉพาะกิจ ดังนี้</w:t>
      </w:r>
    </w:p>
    <w:p w:rsidR="00B426A9" w:rsidRDefault="00C13FE7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  <w:spacing w:val="-6"/>
        </w:rPr>
      </w:pPr>
      <w:r>
        <w:rPr>
          <w:rFonts w:ascii="TH SarabunIT๙" w:hAnsi="TH SarabunIT๙" w:cs="TH SarabunIT๙" w:hint="cs"/>
          <w:snapToGrid w:val="0"/>
          <w:spacing w:val="-6"/>
          <w:cs/>
        </w:rPr>
        <w:t xml:space="preserve"> </w:t>
      </w:r>
      <w:r w:rsidR="001971C3">
        <w:rPr>
          <w:rFonts w:ascii="TH SarabunIT๙" w:hAnsi="TH SarabunIT๙" w:cs="TH SarabunIT๙" w:hint="cs"/>
          <w:snapToGrid w:val="0"/>
          <w:spacing w:val="-6"/>
          <w:cs/>
        </w:rPr>
        <w:t xml:space="preserve"> </w:t>
      </w:r>
      <w:r>
        <w:rPr>
          <w:rFonts w:ascii="TH SarabunIT๙" w:hAnsi="TH SarabunIT๙" w:cs="TH SarabunIT๙" w:hint="cs"/>
          <w:snapToGrid w:val="0"/>
          <w:spacing w:val="-6"/>
          <w:cs/>
        </w:rPr>
        <w:tab/>
      </w:r>
      <w:r>
        <w:rPr>
          <w:rFonts w:ascii="TH SarabunIT๙" w:hAnsi="TH SarabunIT๙" w:cs="TH SarabunIT๙" w:hint="cs"/>
          <w:snapToGrid w:val="0"/>
          <w:spacing w:val="-6"/>
          <w:cs/>
        </w:rPr>
        <w:tab/>
      </w:r>
      <w:r w:rsidR="00CD4FEC">
        <w:rPr>
          <w:rFonts w:ascii="TH SarabunIT๙" w:hAnsi="TH SarabunIT๙" w:cs="TH SarabunIT๙" w:hint="cs"/>
          <w:snapToGrid w:val="0"/>
          <w:spacing w:val="-6"/>
          <w:cs/>
        </w:rPr>
        <w:t xml:space="preserve"> </w:t>
      </w:r>
      <w:r w:rsidR="00B426A9" w:rsidRPr="00301999">
        <w:rPr>
          <w:rFonts w:ascii="TH SarabunIT๙" w:hAnsi="TH SarabunIT๙" w:cs="TH SarabunIT๙" w:hint="cs"/>
          <w:snapToGrid w:val="0"/>
          <w:spacing w:val="-8"/>
          <w:cs/>
        </w:rPr>
        <w:t>(1) เงินอุดหนุนทั่วไปตามอำนาจหน้าที่และภารกิจถ่ายโอน ซึ่งจัดสรร</w:t>
      </w:r>
      <w:r w:rsidR="00B426A9" w:rsidRPr="00E446AA">
        <w:rPr>
          <w:rFonts w:ascii="TH SarabunIT๙" w:hAnsi="TH SarabunIT๙" w:cs="TH SarabunIT๙" w:hint="cs"/>
          <w:snapToGrid w:val="0"/>
          <w:spacing w:val="-10"/>
          <w:cs/>
        </w:rPr>
        <w:t>เพื่อให้องค์กรปกครองส่วนท้องถิ่นมีอิสระในการใช้จ่ายเงินตามความเห็นชอบของสภาท้องถิ่นให้จัดสรร โดยร้อยละ 30</w:t>
      </w:r>
      <w:r w:rsidR="00B426A9">
        <w:rPr>
          <w:rFonts w:ascii="TH SarabunIT๙" w:hAnsi="TH SarabunIT๙" w:cs="TH SarabunIT๙" w:hint="cs"/>
          <w:snapToGrid w:val="0"/>
          <w:spacing w:val="-6"/>
          <w:cs/>
        </w:rPr>
        <w:t xml:space="preserve"> จัดสรรเท่ากัน ร้อยละ 15 ตามจำนวนประชากร ร้อยละ 15 ตามพื้นที่ และร้อยละ 40 ผกผันตามรายได้ กรณี องค์กรปกครองส่วนท้องถิ่นใดได้รับการจัดสรรน้อยกว่าปีที่ผ่านมาให้ได้รับการจัดสรรเท่ากับปีที่ผ่านมา</w:t>
      </w:r>
      <w:r w:rsidR="00B426A9">
        <w:rPr>
          <w:rFonts w:ascii="TH SarabunIT๙" w:hAnsi="TH SarabunIT๙" w:cs="TH SarabunIT๙"/>
          <w:snapToGrid w:val="0"/>
          <w:spacing w:val="-6"/>
        </w:rPr>
        <w:tab/>
      </w:r>
      <w:r w:rsidR="00B426A9">
        <w:rPr>
          <w:rFonts w:ascii="TH SarabunIT๙" w:hAnsi="TH SarabunIT๙" w:cs="TH SarabunIT๙"/>
          <w:snapToGrid w:val="0"/>
          <w:spacing w:val="-6"/>
        </w:rPr>
        <w:tab/>
      </w:r>
      <w:r>
        <w:rPr>
          <w:rFonts w:ascii="TH SarabunIT๙" w:hAnsi="TH SarabunIT๙" w:cs="TH SarabunIT๙" w:hint="cs"/>
          <w:snapToGrid w:val="0"/>
          <w:cs/>
        </w:rPr>
        <w:t xml:space="preserve"> </w:t>
      </w:r>
      <w:r>
        <w:rPr>
          <w:rFonts w:ascii="TH SarabunIT๙" w:hAnsi="TH SarabunIT๙" w:cs="TH SarabunIT๙" w:hint="cs"/>
          <w:snapToGrid w:val="0"/>
          <w:cs/>
        </w:rPr>
        <w:tab/>
      </w:r>
      <w:r>
        <w:rPr>
          <w:rFonts w:ascii="TH SarabunIT๙" w:hAnsi="TH SarabunIT๙" w:cs="TH SarabunIT๙" w:hint="cs"/>
          <w:snapToGrid w:val="0"/>
          <w:cs/>
        </w:rPr>
        <w:tab/>
      </w:r>
      <w:r w:rsidRPr="00553F25">
        <w:rPr>
          <w:rFonts w:ascii="TH SarabunIT๙" w:hAnsi="TH SarabunIT๙" w:cs="TH SarabunIT๙" w:hint="cs"/>
          <w:snapToGrid w:val="0"/>
          <w:cs/>
        </w:rPr>
        <w:t xml:space="preserve"> </w:t>
      </w:r>
      <w:r w:rsidR="00B426A9" w:rsidRPr="00553F25">
        <w:rPr>
          <w:rFonts w:ascii="TH SarabunIT๙" w:hAnsi="TH SarabunIT๙" w:cs="TH SarabunIT๙" w:hint="cs"/>
          <w:snapToGrid w:val="0"/>
          <w:cs/>
        </w:rPr>
        <w:t>(2) เงินอุดหนุนทั่วไปที่กำหนดวัตถุประสงค์สำหรับใช้จ่าย</w:t>
      </w:r>
      <w:r w:rsidR="00B426A9" w:rsidRPr="00647BB5">
        <w:rPr>
          <w:rFonts w:ascii="TH SarabunIT๙" w:hAnsi="TH SarabunIT๙" w:cs="TH SarabunIT๙" w:hint="cs"/>
          <w:snapToGrid w:val="0"/>
          <w:spacing w:val="-8"/>
          <w:cs/>
        </w:rPr>
        <w:t xml:space="preserve">เพื่อดำเนินภารกิจต่าง ๆ </w:t>
      </w:r>
      <w:r w:rsidR="001971C3">
        <w:rPr>
          <w:rFonts w:ascii="TH SarabunIT๙" w:hAnsi="TH SarabunIT๙" w:cs="TH SarabunIT๙" w:hint="cs"/>
          <w:snapToGrid w:val="0"/>
          <w:spacing w:val="-8"/>
          <w:cs/>
        </w:rPr>
        <w:t xml:space="preserve"> </w:t>
      </w:r>
      <w:r w:rsidR="00B426A9" w:rsidRPr="00647BB5">
        <w:rPr>
          <w:rFonts w:ascii="TH SarabunIT๙" w:hAnsi="TH SarabunIT๙" w:cs="TH SarabunIT๙" w:hint="cs"/>
          <w:snapToGrid w:val="0"/>
          <w:spacing w:val="-8"/>
          <w:cs/>
        </w:rPr>
        <w:t>ให้ตั้งงบประมาณตามรายการที่เคยได้รับจัดสรร</w:t>
      </w:r>
      <w:r w:rsidR="009D2BAE">
        <w:rPr>
          <w:rFonts w:ascii="TH SarabunIT๙" w:hAnsi="TH SarabunIT๙" w:cs="TH SarabunIT๙" w:hint="cs"/>
          <w:snapToGrid w:val="0"/>
          <w:spacing w:val="-8"/>
          <w:cs/>
        </w:rPr>
        <w:t xml:space="preserve"> </w:t>
      </w:r>
      <w:r w:rsidR="00B426A9" w:rsidRPr="00647BB5">
        <w:rPr>
          <w:rFonts w:ascii="TH SarabunIT๙" w:hAnsi="TH SarabunIT๙" w:cs="TH SarabunIT๙" w:hint="cs"/>
          <w:snapToGrid w:val="0"/>
          <w:spacing w:val="-8"/>
          <w:cs/>
        </w:rPr>
        <w:t>ตามเป้าหมายและความจำเป็นในการใช้เงิน</w:t>
      </w:r>
    </w:p>
    <w:p w:rsidR="00B426A9" w:rsidRDefault="00C13FE7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  <w:spacing w:val="-6"/>
        </w:rPr>
      </w:pPr>
      <w:r>
        <w:rPr>
          <w:rFonts w:ascii="TH SarabunIT๙" w:hAnsi="TH SarabunIT๙" w:cs="TH SarabunIT๙" w:hint="cs"/>
          <w:snapToGrid w:val="0"/>
          <w:spacing w:val="-6"/>
          <w:cs/>
        </w:rPr>
        <w:t xml:space="preserve"> </w:t>
      </w:r>
      <w:r>
        <w:rPr>
          <w:rFonts w:ascii="TH SarabunIT๙" w:hAnsi="TH SarabunIT๙" w:cs="TH SarabunIT๙" w:hint="cs"/>
          <w:snapToGrid w:val="0"/>
          <w:spacing w:val="-6"/>
          <w:cs/>
        </w:rPr>
        <w:tab/>
      </w:r>
      <w:r>
        <w:rPr>
          <w:rFonts w:ascii="TH SarabunIT๙" w:hAnsi="TH SarabunIT๙" w:cs="TH SarabunIT๙" w:hint="cs"/>
          <w:snapToGrid w:val="0"/>
          <w:spacing w:val="-6"/>
          <w:cs/>
        </w:rPr>
        <w:tab/>
      </w:r>
      <w:r w:rsidR="001971C3">
        <w:rPr>
          <w:rFonts w:ascii="TH SarabunIT๙" w:hAnsi="TH SarabunIT๙" w:cs="TH SarabunIT๙" w:hint="cs"/>
          <w:snapToGrid w:val="0"/>
          <w:spacing w:val="-6"/>
          <w:cs/>
        </w:rPr>
        <w:t xml:space="preserve"> </w:t>
      </w:r>
      <w:r w:rsidR="00B426A9">
        <w:rPr>
          <w:rFonts w:ascii="TH SarabunIT๙" w:hAnsi="TH SarabunIT๙" w:cs="TH SarabunIT๙" w:hint="cs"/>
          <w:snapToGrid w:val="0"/>
          <w:spacing w:val="-6"/>
          <w:cs/>
        </w:rPr>
        <w:t>(3) เงินอุดหนุนเฉพาะกิจ เป็นเงินอุดหนุนที่จัดสรรให้แก่องค์กรปกครองส่วนท้องถิ่นเพื่อดำเนินการตามวัตถุประสงค์ของเงินอุดหนุนแต่ละประเภท ให้ตั้งงบประมาณสำหรับรายการที่เคยได้รับจัดสรรตามเป้าหมายและความจำเป็นในการใช้จ่ายเงิน</w:t>
      </w:r>
    </w:p>
    <w:p w:rsidR="00B426A9" w:rsidRDefault="00FF2F86" w:rsidP="001971C3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</w:rPr>
      </w:pPr>
      <w:r w:rsidRPr="00FF2F86">
        <w:rPr>
          <w:rFonts w:ascii="TH SarabunIT๙" w:hAnsi="TH SarabunIT๙" w:cs="TH SarabunIT๙"/>
          <w:noProof/>
          <w:snapToGrid w:val="0"/>
          <w:spacing w:val="-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6FA223" wp14:editId="50ABE870">
                <wp:simplePos x="0" y="0"/>
                <wp:positionH relativeFrom="column">
                  <wp:posOffset>4595026</wp:posOffset>
                </wp:positionH>
                <wp:positionV relativeFrom="paragraph">
                  <wp:posOffset>1075717</wp:posOffset>
                </wp:positionV>
                <wp:extent cx="1327867" cy="1403985"/>
                <wp:effectExtent l="0" t="0" r="5715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7867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F86" w:rsidRPr="00FF2F86" w:rsidRDefault="00FF2F86">
                            <w:pPr>
                              <w:rPr>
                                <w:rFonts w:ascii="TH SarabunIT๙" w:hAnsi="TH SarabunIT๙" w:cs="TH SarabunIT๙"/>
                                <w:cs/>
                              </w:rPr>
                            </w:pPr>
                            <w:r w:rsidRPr="00FF2F86">
                              <w:rPr>
                                <w:rFonts w:ascii="TH SarabunIT๙" w:hAnsi="TH SarabunIT๙" w:cs="TH SarabunIT๙"/>
                              </w:rPr>
                              <w:t xml:space="preserve">/3.1) </w:t>
                            </w:r>
                            <w:r w:rsidRPr="00FF2F86">
                              <w:rPr>
                                <w:rFonts w:ascii="TH SarabunIT๙" w:hAnsi="TH SarabunIT๙" w:cs="TH SarabunIT๙"/>
                                <w:cs/>
                              </w:rPr>
                              <w:t>เงินอุดหนุน...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61.8pt;margin-top:84.7pt;width:104.5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JN7TQIAADoEAAAOAAAAZHJzL2Uyb0RvYy54bWysU81u1DAQviPxDpbvNNm/djdqtipbFiGV&#10;H6nwAF7H2Vg4HmO7m5RbERLwGBwQJy6c0rfJozD2btsFbogcrJmM5/Pnz98cn7S1IhthnQSd08FB&#10;SonQHAqp1zl983r5aEqJ80wXTIEWOb0Sjp7MHz44bkwmhlCBKoQlCKJd1picVt6bLEkcr0TN3AEY&#10;obFYgq2Zx9Suk8KyBtFrlQzT9DBpwBbGAhfO4d+zbZHOI35ZCu5flqUTnqicIjcfVxvXVViT+THL&#10;1paZSvIdDfYPLGomNR56B3XGPCOXVv4FVUtuwUHpDzjUCZSl5CLeAW8zSP+4zUXFjIh3QXGcuZPJ&#10;/T9Y/mLzyhJZ5HSUHlGiWY2P1HfXffetv/ncdz/67lPffehvvsT4Y99977ufffeVDIN2jXEZQlwY&#10;BPHtY2jRA1EHZ86Bv3VEw6Jiei1OrYWmEqxA7oPQmey1bnFcAFk1z6FACuzSQwRqS1sHYVEqguj4&#10;hld37yZaT3g4cjQ8mh4ifY61wTgdzaaTeAbLbtuNdf6pgJqEIKcWjRHh2ebc+UCHZbdbwmkOlCyW&#10;UqmY2PVqoSzZMDTRMn479N+2KU2anM4mw0lE1hD6o79q6dHkStY5nabhC+0sC3I80UWMPZNqGyMT&#10;pXf6BEm24vh21eLGINoKiitUysLWzDh8GFRg31PSoJFz6t5dMisoUc80qj0bjMfB+TEZT46GmNj9&#10;ymq/wjRHqJx6SrbhwsdpiTqYU3yVpYx63TPZcUWDRhl3wxQmYD+Pu+5Hfv4LAAD//wMAUEsDBBQA&#10;BgAIAAAAIQAXl93h4AAAAAsBAAAPAAAAZHJzL2Rvd25yZXYueG1sTI/BTsMwEETvSPyDtUjcqENC&#10;UxLiVBUVFw5IFCQ4uvEmjojXlu2m4e8xJziu5mnmbbNdzMRm9GG0JOB2lQFD6qwaaRDw/vZ0cw8s&#10;RElKTpZQwDcG2LaXF42slT3TK86HOLBUQqGWAnSMruY8dBqNDCvrkFLWW29kTKcfuPLynMrNxPMs&#10;K7mRI6UFLR0+auy+Dicj4MPoUe39y2evpnn/3O/WbvFOiOurZfcALOIS/2D41U/q0Canoz2RCmwS&#10;sMmLMqEpKKs7YImoinwD7CigqLI18Lbh/39ofwAAAP//AwBQSwECLQAUAAYACAAAACEAtoM4kv4A&#10;AADhAQAAEwAAAAAAAAAAAAAAAAAAAAAAW0NvbnRlbnRfVHlwZXNdLnhtbFBLAQItABQABgAIAAAA&#10;IQA4/SH/1gAAAJQBAAALAAAAAAAAAAAAAAAAAC8BAABfcmVscy8ucmVsc1BLAQItABQABgAIAAAA&#10;IQD49JN7TQIAADoEAAAOAAAAAAAAAAAAAAAAAC4CAABkcnMvZTJvRG9jLnhtbFBLAQItABQABgAI&#10;AAAAIQAXl93h4AAAAAsBAAAPAAAAAAAAAAAAAAAAAKcEAABkcnMvZG93bnJldi54bWxQSwUGAAAA&#10;AAQABADzAAAAtAUAAAAA&#10;" stroked="f">
                <v:textbox style="mso-fit-shape-to-text:t">
                  <w:txbxContent>
                    <w:p w:rsidR="00FF2F86" w:rsidRPr="00FF2F86" w:rsidRDefault="00FF2F86">
                      <w:pPr>
                        <w:rPr>
                          <w:rFonts w:ascii="TH SarabunIT๙" w:hAnsi="TH SarabunIT๙" w:cs="TH SarabunIT๙"/>
                          <w:cs/>
                        </w:rPr>
                      </w:pPr>
                      <w:r w:rsidRPr="00FF2F86">
                        <w:rPr>
                          <w:rFonts w:ascii="TH SarabunIT๙" w:hAnsi="TH SarabunIT๙" w:cs="TH SarabunIT๙"/>
                        </w:rPr>
                        <w:t xml:space="preserve">/3.1) </w:t>
                      </w:r>
                      <w:r w:rsidRPr="00FF2F86">
                        <w:rPr>
                          <w:rFonts w:ascii="TH SarabunIT๙" w:hAnsi="TH SarabunIT๙" w:cs="TH SarabunIT๙"/>
                          <w:cs/>
                        </w:rPr>
                        <w:t>เงินอุดหนุน...</w:t>
                      </w:r>
                    </w:p>
                  </w:txbxContent>
                </v:textbox>
              </v:shape>
            </w:pict>
          </mc:Fallback>
        </mc:AlternateContent>
      </w:r>
      <w:r w:rsidR="00B426A9">
        <w:rPr>
          <w:rFonts w:ascii="TH SarabunIT๙" w:hAnsi="TH SarabunIT๙" w:cs="TH SarabunIT๙" w:hint="cs"/>
          <w:snapToGrid w:val="0"/>
          <w:spacing w:val="-6"/>
          <w:cs/>
        </w:rPr>
        <w:t xml:space="preserve"> </w:t>
      </w:r>
      <w:r w:rsidR="00C13FE7">
        <w:rPr>
          <w:rFonts w:ascii="TH SarabunIT๙" w:hAnsi="TH SarabunIT๙" w:cs="TH SarabunIT๙" w:hint="cs"/>
          <w:snapToGrid w:val="0"/>
          <w:spacing w:val="-8"/>
          <w:cs/>
        </w:rPr>
        <w:t xml:space="preserve"> </w:t>
      </w:r>
      <w:r w:rsidR="00C13FE7">
        <w:rPr>
          <w:rFonts w:ascii="TH SarabunIT๙" w:hAnsi="TH SarabunIT๙" w:cs="TH SarabunIT๙" w:hint="cs"/>
          <w:snapToGrid w:val="0"/>
          <w:spacing w:val="-8"/>
          <w:cs/>
        </w:rPr>
        <w:tab/>
      </w:r>
      <w:r w:rsidR="00C13FE7">
        <w:rPr>
          <w:rFonts w:ascii="TH SarabunIT๙" w:hAnsi="TH SarabunIT๙" w:cs="TH SarabunIT๙" w:hint="cs"/>
          <w:snapToGrid w:val="0"/>
          <w:spacing w:val="-8"/>
          <w:cs/>
        </w:rPr>
        <w:tab/>
      </w:r>
      <w:r w:rsidR="001E3D60">
        <w:rPr>
          <w:rFonts w:ascii="TH SarabunIT๙" w:hAnsi="TH SarabunIT๙" w:cs="TH SarabunIT๙" w:hint="cs"/>
          <w:snapToGrid w:val="0"/>
          <w:spacing w:val="-8"/>
          <w:cs/>
        </w:rPr>
        <w:t xml:space="preserve"> </w:t>
      </w:r>
      <w:r w:rsidR="00B426A9" w:rsidRPr="001E3D60">
        <w:rPr>
          <w:rFonts w:ascii="TH SarabunIT๙" w:hAnsi="TH SarabunIT๙" w:cs="TH SarabunIT๙" w:hint="cs"/>
          <w:snapToGrid w:val="0"/>
          <w:spacing w:val="-12"/>
          <w:cs/>
        </w:rPr>
        <w:t>(4) กรณีเทศบาลนครและเทศบาลเมือง ให้ตั้งงบประมาณเงินอุดหนุนสำหรับชดเชยรายได้</w:t>
      </w:r>
      <w:r w:rsidR="00B426A9" w:rsidRPr="005C63B3">
        <w:rPr>
          <w:rFonts w:ascii="TH SarabunIT๙" w:hAnsi="TH SarabunIT๙" w:cs="TH SarabunIT๙" w:hint="cs"/>
          <w:snapToGrid w:val="0"/>
          <w:spacing w:val="-8"/>
          <w:cs/>
        </w:rPr>
        <w:t>ให้แก่องค์กรปกครองส่วนท้องถิ่นที่ได้รับผลกระทบจากการจัดเก็บภาษีที่ดินและสิ่งปลูกสร้าง</w:t>
      </w:r>
      <w:r w:rsidR="001971C3">
        <w:rPr>
          <w:rFonts w:ascii="TH SarabunIT๙" w:hAnsi="TH SarabunIT๙" w:cs="TH SarabunIT๙" w:hint="cs"/>
          <w:snapToGrid w:val="0"/>
          <w:cs/>
        </w:rPr>
        <w:t>ตามมติคณะรัฐมนตรี</w:t>
      </w:r>
      <w:r w:rsidR="001971C3">
        <w:rPr>
          <w:rFonts w:ascii="TH SarabunIT๙" w:hAnsi="TH SarabunIT๙" w:cs="TH SarabunIT๙"/>
          <w:snapToGrid w:val="0"/>
          <w:cs/>
        </w:rPr>
        <w:br/>
      </w:r>
      <w:r w:rsidR="001971C3">
        <w:rPr>
          <w:rFonts w:ascii="TH SarabunIT๙" w:hAnsi="TH SarabunIT๙" w:cs="TH SarabunIT๙" w:hint="cs"/>
          <w:snapToGrid w:val="0"/>
          <w:cs/>
        </w:rPr>
        <w:t xml:space="preserve">  </w:t>
      </w:r>
      <w:r w:rsidR="00123A56">
        <w:rPr>
          <w:rFonts w:ascii="TH SarabunIT๙" w:hAnsi="TH SarabunIT๙" w:cs="TH SarabunIT๙" w:hint="cs"/>
          <w:snapToGrid w:val="0"/>
          <w:cs/>
        </w:rPr>
        <w:t xml:space="preserve"> </w:t>
      </w:r>
      <w:r w:rsidR="001E3D60">
        <w:rPr>
          <w:rFonts w:ascii="TH SarabunIT๙" w:hAnsi="TH SarabunIT๙" w:cs="TH SarabunIT๙" w:hint="cs"/>
          <w:snapToGrid w:val="0"/>
          <w:cs/>
        </w:rPr>
        <w:t xml:space="preserve">                </w:t>
      </w:r>
      <w:r w:rsidR="00CD4FEC">
        <w:rPr>
          <w:rFonts w:ascii="TH SarabunIT๙" w:hAnsi="TH SarabunIT๙" w:cs="TH SarabunIT๙" w:hint="cs"/>
          <w:snapToGrid w:val="0"/>
          <w:cs/>
        </w:rPr>
        <w:t xml:space="preserve">  </w:t>
      </w:r>
      <w:r w:rsidR="00B426A9" w:rsidRPr="009D2BAE">
        <w:rPr>
          <w:rFonts w:ascii="TH SarabunIT๙" w:hAnsi="TH SarabunIT๙" w:cs="TH SarabunIT๙" w:hint="cs"/>
          <w:snapToGrid w:val="0"/>
          <w:spacing w:val="12"/>
          <w:cs/>
        </w:rPr>
        <w:t>3) กรณีองค์กรปกครองส่วนท้องถิ่นที่เสนอขอตั้งงบประมาณผ่านกรมส่งเสริม</w:t>
      </w:r>
      <w:r w:rsidR="000051AB">
        <w:rPr>
          <w:rFonts w:ascii="TH SarabunIT๙" w:hAnsi="TH SarabunIT๙" w:cs="TH SarabunIT๙" w:hint="cs"/>
          <w:snapToGrid w:val="0"/>
          <w:cs/>
        </w:rPr>
        <w:t xml:space="preserve">          </w:t>
      </w:r>
      <w:r w:rsidR="001E3D60">
        <w:rPr>
          <w:rFonts w:ascii="TH SarabunIT๙" w:hAnsi="TH SarabunIT๙" w:cs="TH SarabunIT๙" w:hint="cs"/>
          <w:snapToGrid w:val="0"/>
          <w:cs/>
        </w:rPr>
        <w:t xml:space="preserve">      </w:t>
      </w:r>
      <w:r w:rsidR="00B426A9" w:rsidRPr="001971C3">
        <w:rPr>
          <w:rFonts w:ascii="TH SarabunIT๙" w:hAnsi="TH SarabunIT๙" w:cs="TH SarabunIT๙" w:hint="cs"/>
          <w:snapToGrid w:val="0"/>
          <w:cs/>
        </w:rPr>
        <w:t>การปกครองท้องถิ่น กระทรวงมหาดไทย ได้แก่ เทศบาลตำบลและองค์การบริหารส่วนตำบลโดยแบ่งเป็น</w:t>
      </w:r>
      <w:r w:rsidR="001971C3">
        <w:rPr>
          <w:rFonts w:ascii="TH SarabunIT๙" w:hAnsi="TH SarabunIT๙" w:cs="TH SarabunIT๙" w:hint="cs"/>
          <w:snapToGrid w:val="0"/>
          <w:cs/>
        </w:rPr>
        <w:t xml:space="preserve">        </w:t>
      </w:r>
      <w:r w:rsidR="00B426A9" w:rsidRPr="001971C3">
        <w:rPr>
          <w:rFonts w:ascii="TH SarabunIT๙" w:hAnsi="TH SarabunIT๙" w:cs="TH SarabunIT๙" w:hint="cs"/>
          <w:snapToGrid w:val="0"/>
          <w:cs/>
        </w:rPr>
        <w:t>เงินอุดหนุนทั่วไป และเงินอุดหนุนเฉพาะกิจ</w:t>
      </w:r>
    </w:p>
    <w:p w:rsidR="00FF6278" w:rsidRDefault="00FF6278" w:rsidP="001971C3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</w:rPr>
      </w:pPr>
    </w:p>
    <w:p w:rsidR="00FF2F86" w:rsidRDefault="00FF2F86" w:rsidP="001971C3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</w:rPr>
      </w:pPr>
      <w:r>
        <w:rPr>
          <w:rFonts w:ascii="TH SarabunIT๙" w:hAnsi="TH SarabunIT๙" w:cs="TH SarabunIT๙"/>
          <w:snapToGrid w:val="0"/>
        </w:rPr>
        <w:lastRenderedPageBreak/>
        <w:tab/>
      </w:r>
      <w:r>
        <w:rPr>
          <w:rFonts w:ascii="TH SarabunIT๙" w:hAnsi="TH SarabunIT๙" w:cs="TH SarabunIT๙"/>
          <w:snapToGrid w:val="0"/>
        </w:rPr>
        <w:tab/>
      </w:r>
      <w:r>
        <w:rPr>
          <w:rFonts w:ascii="TH SarabunIT๙" w:hAnsi="TH SarabunIT๙" w:cs="TH SarabunIT๙"/>
          <w:snapToGrid w:val="0"/>
        </w:rPr>
        <w:tab/>
      </w:r>
      <w:r>
        <w:rPr>
          <w:rFonts w:ascii="TH SarabunIT๙" w:hAnsi="TH SarabunIT๙" w:cs="TH SarabunIT๙"/>
          <w:snapToGrid w:val="0"/>
        </w:rPr>
        <w:tab/>
      </w:r>
      <w:r>
        <w:rPr>
          <w:rFonts w:ascii="TH SarabunIT๙" w:hAnsi="TH SarabunIT๙" w:cs="TH SarabunIT๙"/>
          <w:snapToGrid w:val="0"/>
        </w:rPr>
        <w:tab/>
        <w:t>-2-</w:t>
      </w:r>
    </w:p>
    <w:p w:rsidR="00FF2F86" w:rsidRPr="001971C3" w:rsidRDefault="00FF2F86" w:rsidP="001971C3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</w:rPr>
      </w:pPr>
    </w:p>
    <w:p w:rsidR="00B426A9" w:rsidRDefault="00B426A9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  <w:spacing w:val="-6"/>
        </w:rPr>
      </w:pPr>
      <w:r>
        <w:rPr>
          <w:rFonts w:ascii="TH SarabunIT๙" w:hAnsi="TH SarabunIT๙" w:cs="TH SarabunIT๙" w:hint="cs"/>
          <w:snapToGrid w:val="0"/>
          <w:spacing w:val="-6"/>
          <w:cs/>
        </w:rPr>
        <w:tab/>
      </w:r>
      <w:r w:rsidR="001971C3">
        <w:rPr>
          <w:rFonts w:ascii="TH SarabunIT๙" w:hAnsi="TH SarabunIT๙" w:cs="TH SarabunIT๙" w:hint="cs"/>
          <w:snapToGrid w:val="0"/>
          <w:spacing w:val="-6"/>
          <w:cs/>
        </w:rPr>
        <w:t xml:space="preserve">     </w:t>
      </w:r>
      <w:r>
        <w:rPr>
          <w:rFonts w:ascii="TH SarabunIT๙" w:hAnsi="TH SarabunIT๙" w:cs="TH SarabunIT๙" w:hint="cs"/>
          <w:snapToGrid w:val="0"/>
          <w:spacing w:val="-6"/>
          <w:cs/>
        </w:rPr>
        <w:t>3.1) เงินอุดหนุนทั่วไปตามอำนาจหน้าที่และภารกิจถ่ายโอน ซึ่งจัดสรรเพื่อให้องค์กรปกครองส่วนท้องถิ่นมีอิสระในการใช้จ่ายเงินตามความเห็นชอบของสภาท้องถิ่น ควรตั้งงบประมาณ</w:t>
      </w:r>
      <w:r w:rsidRPr="00301999">
        <w:rPr>
          <w:rFonts w:ascii="TH SarabunIT๙" w:hAnsi="TH SarabunIT๙" w:cs="TH SarabunIT๙" w:hint="cs"/>
          <w:snapToGrid w:val="0"/>
          <w:spacing w:val="-10"/>
          <w:cs/>
        </w:rPr>
        <w:t>เพิ่มขึ้นไม่น้อยกว่าร้อยละ 15 โดยร้อยละ 30 จัดสรรเท่ากัน ร้อยละ 15 ตามจำนวนประชากร ร้อยละ 15 ตามพื้นที่</w:t>
      </w:r>
      <w:r>
        <w:rPr>
          <w:rFonts w:ascii="TH SarabunIT๙" w:hAnsi="TH SarabunIT๙" w:cs="TH SarabunIT๙" w:hint="cs"/>
          <w:snapToGrid w:val="0"/>
          <w:spacing w:val="-6"/>
          <w:cs/>
        </w:rPr>
        <w:t xml:space="preserve"> และร้อยละ 40 ผกผันตามรายได้ กรณีองค์กรปกครองส่วนท้องถิ่นใดได้รับการจัดสรรน้อยกว่าปีที่ผ่านมาให้ได้รับการจัดสรรเท่ากับปีที่ผ่านมา</w:t>
      </w:r>
    </w:p>
    <w:p w:rsidR="00B426A9" w:rsidRDefault="00B426A9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  <w:spacing w:val="-6"/>
        </w:rPr>
      </w:pPr>
      <w:r>
        <w:rPr>
          <w:rFonts w:ascii="TH SarabunIT๙" w:hAnsi="TH SarabunIT๙" w:cs="TH SarabunIT๙" w:hint="cs"/>
          <w:snapToGrid w:val="0"/>
          <w:spacing w:val="-6"/>
          <w:cs/>
        </w:rPr>
        <w:tab/>
      </w:r>
      <w:r w:rsidR="00F07D91">
        <w:rPr>
          <w:rFonts w:ascii="TH SarabunIT๙" w:hAnsi="TH SarabunIT๙" w:cs="TH SarabunIT๙" w:hint="cs"/>
          <w:snapToGrid w:val="0"/>
          <w:spacing w:val="-6"/>
          <w:cs/>
        </w:rPr>
        <w:t xml:space="preserve">    </w:t>
      </w:r>
      <w:r w:rsidRPr="002A7CDA">
        <w:rPr>
          <w:rFonts w:ascii="TH SarabunIT๙" w:hAnsi="TH SarabunIT๙" w:cs="TH SarabunIT๙" w:hint="cs"/>
          <w:snapToGrid w:val="0"/>
          <w:spacing w:val="-10"/>
          <w:cs/>
        </w:rPr>
        <w:t>3.2) เงินอุดหนุนทั่วไปที่กำหนดวัตถุประสงค์สำหรับใช้จ่ายเพื่อดำเนินภารกิจต่าง ๆ</w:t>
      </w:r>
      <w:r>
        <w:rPr>
          <w:rFonts w:ascii="TH SarabunIT๙" w:hAnsi="TH SarabunIT๙" w:cs="TH SarabunIT๙" w:hint="cs"/>
          <w:snapToGrid w:val="0"/>
          <w:spacing w:val="-6"/>
          <w:cs/>
        </w:rPr>
        <w:t xml:space="preserve"> </w:t>
      </w:r>
      <w:r w:rsidR="006B69F1">
        <w:rPr>
          <w:rFonts w:ascii="TH SarabunIT๙" w:hAnsi="TH SarabunIT๙" w:cs="TH SarabunIT๙" w:hint="cs"/>
          <w:snapToGrid w:val="0"/>
          <w:spacing w:val="-6"/>
          <w:cs/>
        </w:rPr>
        <w:t xml:space="preserve">    </w:t>
      </w:r>
      <w:r w:rsidR="00F07D91">
        <w:rPr>
          <w:rFonts w:ascii="TH SarabunIT๙" w:hAnsi="TH SarabunIT๙" w:cs="TH SarabunIT๙" w:hint="cs"/>
          <w:snapToGrid w:val="0"/>
          <w:spacing w:val="-6"/>
          <w:cs/>
        </w:rPr>
        <w:t xml:space="preserve">    </w:t>
      </w:r>
      <w:r>
        <w:rPr>
          <w:rFonts w:ascii="TH SarabunIT๙" w:hAnsi="TH SarabunIT๙" w:cs="TH SarabunIT๙" w:hint="cs"/>
          <w:snapToGrid w:val="0"/>
          <w:spacing w:val="-6"/>
          <w:cs/>
        </w:rPr>
        <w:t>ให้ตั้งงบประมาณตามรายการที่เคยได้รับจัดสรร</w:t>
      </w:r>
      <w:r w:rsidR="000051AB">
        <w:rPr>
          <w:rFonts w:ascii="TH SarabunIT๙" w:hAnsi="TH SarabunIT๙" w:cs="TH SarabunIT๙" w:hint="cs"/>
          <w:snapToGrid w:val="0"/>
          <w:spacing w:val="-6"/>
          <w:cs/>
        </w:rPr>
        <w:t xml:space="preserve"> </w:t>
      </w:r>
      <w:r>
        <w:rPr>
          <w:rFonts w:ascii="TH SarabunIT๙" w:hAnsi="TH SarabunIT๙" w:cs="TH SarabunIT๙" w:hint="cs"/>
          <w:snapToGrid w:val="0"/>
          <w:spacing w:val="-6"/>
          <w:cs/>
        </w:rPr>
        <w:t>ตามเป้าหมายและความจำเป็นในการใช้เงิน</w:t>
      </w:r>
    </w:p>
    <w:p w:rsidR="00B426A9" w:rsidRDefault="00B426A9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  <w:spacing w:val="-6"/>
          <w:cs/>
        </w:rPr>
      </w:pPr>
      <w:r>
        <w:rPr>
          <w:rFonts w:ascii="TH SarabunIT๙" w:hAnsi="TH SarabunIT๙" w:cs="TH SarabunIT๙"/>
          <w:snapToGrid w:val="0"/>
          <w:spacing w:val="-6"/>
        </w:rPr>
        <w:tab/>
      </w:r>
      <w:r w:rsidR="00F07D91">
        <w:rPr>
          <w:rFonts w:ascii="TH SarabunIT๙" w:hAnsi="TH SarabunIT๙" w:cs="TH SarabunIT๙"/>
          <w:snapToGrid w:val="0"/>
          <w:spacing w:val="-6"/>
        </w:rPr>
        <w:t xml:space="preserve">    </w:t>
      </w:r>
      <w:r w:rsidRPr="00882F61">
        <w:rPr>
          <w:rFonts w:ascii="TH SarabunIT๙" w:hAnsi="TH SarabunIT๙" w:cs="TH SarabunIT๙"/>
          <w:snapToGrid w:val="0"/>
        </w:rPr>
        <w:t>3.3)</w:t>
      </w:r>
      <w:r w:rsidRPr="00882F61">
        <w:rPr>
          <w:rFonts w:ascii="TH SarabunIT๙" w:hAnsi="TH SarabunIT๙" w:cs="TH SarabunIT๙" w:hint="cs"/>
          <w:snapToGrid w:val="0"/>
          <w:cs/>
        </w:rPr>
        <w:t xml:space="preserve"> เงินอุดหนุนสำหรับชดเชยร</w:t>
      </w:r>
      <w:r>
        <w:rPr>
          <w:rFonts w:ascii="TH SarabunIT๙" w:hAnsi="TH SarabunIT๙" w:cs="TH SarabunIT๙" w:hint="cs"/>
          <w:snapToGrid w:val="0"/>
          <w:cs/>
        </w:rPr>
        <w:t>ายได้ให้แก่องค์กรปกครองส่วนท้องถิ่น</w:t>
      </w:r>
      <w:r w:rsidRPr="00882F61">
        <w:rPr>
          <w:rFonts w:ascii="TH SarabunIT๙" w:hAnsi="TH SarabunIT๙" w:cs="TH SarabunIT๙" w:hint="cs"/>
          <w:snapToGrid w:val="0"/>
          <w:cs/>
        </w:rPr>
        <w:t>ที่ได้รับผลกระทบจากการ</w:t>
      </w:r>
      <w:r>
        <w:rPr>
          <w:rFonts w:ascii="TH SarabunIT๙" w:hAnsi="TH SarabunIT๙" w:cs="TH SarabunIT๙" w:hint="cs"/>
          <w:snapToGrid w:val="0"/>
          <w:spacing w:val="-6"/>
          <w:cs/>
        </w:rPr>
        <w:t>จัดเก็บภาษีที่ดินและสิ่งปลูกสร้างตามมติคณะรัฐมนตรี</w:t>
      </w:r>
    </w:p>
    <w:p w:rsidR="00B426A9" w:rsidRPr="00123A56" w:rsidRDefault="00B426A9" w:rsidP="00123A56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  <w:spacing w:val="-6"/>
        </w:rPr>
      </w:pPr>
      <w:r>
        <w:rPr>
          <w:rFonts w:ascii="TH SarabunIT๙" w:hAnsi="TH SarabunIT๙" w:cs="TH SarabunIT๙" w:hint="cs"/>
          <w:snapToGrid w:val="0"/>
          <w:spacing w:val="-6"/>
          <w:cs/>
        </w:rPr>
        <w:tab/>
      </w:r>
      <w:r w:rsidR="00F07D91">
        <w:rPr>
          <w:rFonts w:ascii="TH SarabunIT๙" w:hAnsi="TH SarabunIT๙" w:cs="TH SarabunIT๙" w:hint="cs"/>
          <w:snapToGrid w:val="0"/>
          <w:spacing w:val="-6"/>
          <w:cs/>
        </w:rPr>
        <w:t xml:space="preserve">    </w:t>
      </w:r>
      <w:r>
        <w:rPr>
          <w:rFonts w:ascii="TH SarabunIT๙" w:hAnsi="TH SarabunIT๙" w:cs="TH SarabunIT๙" w:hint="cs"/>
          <w:snapToGrid w:val="0"/>
          <w:spacing w:val="-6"/>
          <w:cs/>
        </w:rPr>
        <w:t>3.4) เงินอุดหนุนเฉพาะกิจ เป็นเงินอุดหนุนจัดสรรให้แก่องค์กรปกครองส่วนท้องถิ่นเพื่อดำเนินการตามวัตถุประสงค์ของเงินอุดหนุนแต่ละประเภท ให้ตั้งงบประมาณสำหรับรายการที่เคยได้รับจัดสรรตามเป้าหมายและความจำเป็นในการใช้จ่ายเงิน</w:t>
      </w:r>
      <w:r w:rsidR="00123A56">
        <w:rPr>
          <w:rFonts w:ascii="TH SarabunIT๙" w:hAnsi="TH SarabunIT๙" w:cs="TH SarabunIT๙" w:hint="cs"/>
          <w:snapToGrid w:val="0"/>
          <w:spacing w:val="-6"/>
          <w:cs/>
        </w:rPr>
        <w:tab/>
      </w:r>
      <w:r w:rsidR="00123A56">
        <w:rPr>
          <w:rFonts w:ascii="TH SarabunIT๙" w:hAnsi="TH SarabunIT๙" w:cs="TH SarabunIT๙"/>
          <w:snapToGrid w:val="0"/>
          <w:spacing w:val="-6"/>
          <w:cs/>
        </w:rPr>
        <w:br/>
      </w:r>
      <w:r w:rsidR="00123A56">
        <w:rPr>
          <w:rFonts w:ascii="TH SarabunIT๙" w:hAnsi="TH SarabunIT๙" w:cs="TH SarabunIT๙" w:hint="cs"/>
          <w:snapToGrid w:val="0"/>
          <w:spacing w:val="-14"/>
          <w:cs/>
        </w:rPr>
        <w:t xml:space="preserve">                      </w:t>
      </w:r>
      <w:r w:rsidR="00123A56">
        <w:rPr>
          <w:rFonts w:ascii="TH SarabunIT๙" w:hAnsi="TH SarabunIT๙" w:cs="TH SarabunIT๙" w:hint="cs"/>
          <w:snapToGrid w:val="0"/>
          <w:spacing w:val="-14"/>
          <w:cs/>
        </w:rPr>
        <w:tab/>
      </w:r>
      <w:r w:rsidRPr="00016EBE">
        <w:rPr>
          <w:rFonts w:ascii="TH SarabunIT๙" w:hAnsi="TH SarabunIT๙" w:cs="TH SarabunIT๙" w:hint="cs"/>
          <w:snapToGrid w:val="0"/>
          <w:spacing w:val="-14"/>
          <w:cs/>
        </w:rPr>
        <w:t>4) กรณีการเสนอขอตั้งงบประมาณไว้ที่หน่วยงานอื่นนอกเหนือจากข้อ 2) และ 3)</w:t>
      </w:r>
    </w:p>
    <w:p w:rsidR="00B426A9" w:rsidRDefault="00F07D91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  <w:spacing w:val="-6"/>
        </w:rPr>
      </w:pPr>
      <w:r>
        <w:rPr>
          <w:rFonts w:ascii="TH SarabunIT๙" w:hAnsi="TH SarabunIT๙" w:cs="TH SarabunIT๙" w:hint="cs"/>
          <w:snapToGrid w:val="0"/>
          <w:spacing w:val="-6"/>
          <w:cs/>
        </w:rPr>
        <w:t xml:space="preserve"> </w:t>
      </w:r>
      <w:r>
        <w:rPr>
          <w:rFonts w:ascii="TH SarabunIT๙" w:hAnsi="TH SarabunIT๙" w:cs="TH SarabunIT๙" w:hint="cs"/>
          <w:snapToGrid w:val="0"/>
          <w:spacing w:val="-6"/>
          <w:cs/>
        </w:rPr>
        <w:tab/>
        <w:t xml:space="preserve">    </w:t>
      </w:r>
      <w:r w:rsidR="00B426A9">
        <w:rPr>
          <w:rFonts w:ascii="TH SarabunIT๙" w:hAnsi="TH SarabunIT๙" w:cs="TH SarabunIT๙" w:hint="cs"/>
          <w:snapToGrid w:val="0"/>
          <w:spacing w:val="-10"/>
          <w:cs/>
        </w:rPr>
        <w:t>4.1) สำนักงานปลัดสำนักนา</w:t>
      </w:r>
      <w:r w:rsidR="007A09A0">
        <w:rPr>
          <w:rFonts w:ascii="TH SarabunIT๙" w:hAnsi="TH SarabunIT๙" w:cs="TH SarabunIT๙" w:hint="cs"/>
          <w:snapToGrid w:val="0"/>
          <w:spacing w:val="-10"/>
          <w:cs/>
        </w:rPr>
        <w:t>ย</w:t>
      </w:r>
      <w:r w:rsidR="00B426A9">
        <w:rPr>
          <w:rFonts w:ascii="TH SarabunIT๙" w:hAnsi="TH SarabunIT๙" w:cs="TH SarabunIT๙" w:hint="cs"/>
          <w:snapToGrid w:val="0"/>
          <w:spacing w:val="-10"/>
          <w:cs/>
        </w:rPr>
        <w:t>กรัฐมนตรี</w:t>
      </w:r>
      <w:r w:rsidR="00B426A9" w:rsidRPr="00E45BA1">
        <w:rPr>
          <w:rFonts w:ascii="TH SarabunIT๙" w:hAnsi="TH SarabunIT๙" w:cs="TH SarabunIT๙" w:hint="cs"/>
          <w:snapToGrid w:val="0"/>
          <w:spacing w:val="-10"/>
          <w:cs/>
        </w:rPr>
        <w:t>ให้เสนอขอตั้งงบประมาณ</w:t>
      </w:r>
      <w:r w:rsidR="00B426A9">
        <w:rPr>
          <w:rFonts w:ascii="TH SarabunIT๙" w:hAnsi="TH SarabunIT๙" w:cs="TH SarabunIT๙" w:hint="cs"/>
          <w:snapToGrid w:val="0"/>
          <w:spacing w:val="-10"/>
          <w:cs/>
        </w:rPr>
        <w:t xml:space="preserve"> </w:t>
      </w:r>
      <w:r w:rsidR="00B426A9" w:rsidRPr="001F4780">
        <w:rPr>
          <w:rFonts w:ascii="TH SarabunIT๙" w:hAnsi="TH SarabunIT๙" w:cs="TH SarabunIT๙" w:hint="cs"/>
          <w:snapToGrid w:val="0"/>
          <w:spacing w:val="-8"/>
          <w:cs/>
        </w:rPr>
        <w:t xml:space="preserve">เป็นเงินอุดหนุน </w:t>
      </w:r>
      <w:r w:rsidR="00892601">
        <w:rPr>
          <w:rFonts w:ascii="TH SarabunIT๙" w:hAnsi="TH SarabunIT๙" w:cs="TH SarabunIT๙" w:hint="cs"/>
          <w:snapToGrid w:val="0"/>
          <w:spacing w:val="-8"/>
          <w:cs/>
        </w:rPr>
        <w:t xml:space="preserve">           </w:t>
      </w:r>
      <w:r w:rsidR="00B426A9" w:rsidRPr="00892601">
        <w:rPr>
          <w:rFonts w:ascii="TH SarabunIT๙" w:hAnsi="TH SarabunIT๙" w:cs="TH SarabunIT๙" w:hint="cs"/>
          <w:snapToGrid w:val="0"/>
          <w:cs/>
        </w:rPr>
        <w:t>2 รายการ ดังนี้ 1) เงินอุดหนุนเพื่อเป็นแรงจูงใจในการเพิ่มประสิทธิภาพในการบริหารจัดการท้องถิ่น และ</w:t>
      </w:r>
      <w:r w:rsidR="00892601">
        <w:rPr>
          <w:rFonts w:ascii="TH SarabunIT๙" w:hAnsi="TH SarabunIT๙" w:cs="TH SarabunIT๙" w:hint="cs"/>
          <w:snapToGrid w:val="0"/>
          <w:cs/>
        </w:rPr>
        <w:t xml:space="preserve">   </w:t>
      </w:r>
      <w:r w:rsidR="00B426A9" w:rsidRPr="00892601">
        <w:rPr>
          <w:rFonts w:ascii="TH SarabunIT๙" w:hAnsi="TH SarabunIT๙" w:cs="TH SarabunIT๙" w:hint="cs"/>
          <w:snapToGrid w:val="0"/>
          <w:cs/>
        </w:rPr>
        <w:t xml:space="preserve"> 2) เงินอุดหนุน</w:t>
      </w:r>
      <w:r w:rsidR="00B426A9">
        <w:rPr>
          <w:rFonts w:ascii="TH SarabunIT๙" w:hAnsi="TH SarabunIT๙" w:cs="TH SarabunIT๙" w:hint="cs"/>
          <w:snapToGrid w:val="0"/>
          <w:spacing w:val="-6"/>
          <w:cs/>
        </w:rPr>
        <w:t>เพื่อเพิ่มประสิทธิภาพการจัดเก็บรายได้ขององค์กรปกครองส่วนท้องถิ่น</w:t>
      </w:r>
    </w:p>
    <w:p w:rsidR="00B426A9" w:rsidRDefault="00B426A9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  <w:spacing w:val="-6"/>
        </w:rPr>
      </w:pPr>
      <w:r>
        <w:rPr>
          <w:rFonts w:ascii="TH SarabunIT๙" w:hAnsi="TH SarabunIT๙" w:cs="TH SarabunIT๙" w:hint="cs"/>
          <w:snapToGrid w:val="0"/>
          <w:spacing w:val="-6"/>
          <w:cs/>
        </w:rPr>
        <w:t xml:space="preserve"> </w:t>
      </w:r>
      <w:r>
        <w:rPr>
          <w:rFonts w:ascii="TH SarabunIT๙" w:hAnsi="TH SarabunIT๙" w:cs="TH SarabunIT๙" w:hint="cs"/>
          <w:snapToGrid w:val="0"/>
          <w:spacing w:val="-6"/>
          <w:cs/>
        </w:rPr>
        <w:tab/>
      </w:r>
      <w:r w:rsidR="00892601">
        <w:rPr>
          <w:rFonts w:ascii="TH SarabunIT๙" w:hAnsi="TH SarabunIT๙" w:cs="TH SarabunIT๙" w:hint="cs"/>
          <w:snapToGrid w:val="0"/>
          <w:spacing w:val="-6"/>
          <w:cs/>
        </w:rPr>
        <w:t xml:space="preserve">   </w:t>
      </w:r>
      <w:r>
        <w:rPr>
          <w:rFonts w:ascii="TH SarabunIT๙" w:hAnsi="TH SarabunIT๙" w:cs="TH SarabunIT๙" w:hint="cs"/>
          <w:snapToGrid w:val="0"/>
          <w:spacing w:val="-6"/>
          <w:cs/>
        </w:rPr>
        <w:t>4.2) สำนักนโยบายและแผนทรัพยากรธรรมชาติและสิ่งแวดล้อม (</w:t>
      </w:r>
      <w:proofErr w:type="spellStart"/>
      <w:r>
        <w:rPr>
          <w:rFonts w:ascii="TH SarabunIT๙" w:hAnsi="TH SarabunIT๙" w:cs="TH SarabunIT๙" w:hint="cs"/>
          <w:snapToGrid w:val="0"/>
          <w:spacing w:val="-6"/>
          <w:cs/>
        </w:rPr>
        <w:t>สผ</w:t>
      </w:r>
      <w:proofErr w:type="spellEnd"/>
      <w:r>
        <w:rPr>
          <w:rFonts w:ascii="TH SarabunIT๙" w:hAnsi="TH SarabunIT๙" w:cs="TH SarabunIT๙" w:hint="cs"/>
          <w:snapToGrid w:val="0"/>
          <w:spacing w:val="-6"/>
          <w:cs/>
        </w:rPr>
        <w:t xml:space="preserve">.) </w:t>
      </w:r>
      <w:r w:rsidRPr="00016EBE">
        <w:rPr>
          <w:rFonts w:ascii="TH SarabunIT๙" w:hAnsi="TH SarabunIT๙" w:cs="TH SarabunIT๙" w:hint="cs"/>
          <w:snapToGrid w:val="0"/>
          <w:spacing w:val="-12"/>
          <w:cs/>
        </w:rPr>
        <w:t>ให้เสนอขอตั้งงบประมาณเป็นเงินอุดหนุนโครงการตามแผนปฏิบัติการเพื่อการจัดการคุณภาพสิ่งแวดล้อมในระดับจังหวัด</w:t>
      </w:r>
    </w:p>
    <w:p w:rsidR="00892601" w:rsidRDefault="00892601" w:rsidP="00892601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  <w:spacing w:val="-6"/>
        </w:rPr>
      </w:pPr>
      <w:r>
        <w:rPr>
          <w:rFonts w:ascii="TH SarabunIT๙" w:hAnsi="TH SarabunIT๙" w:cs="TH SarabunIT๙" w:hint="cs"/>
          <w:snapToGrid w:val="0"/>
          <w:spacing w:val="-6"/>
          <w:cs/>
        </w:rPr>
        <w:t xml:space="preserve"> </w:t>
      </w:r>
      <w:r>
        <w:rPr>
          <w:rFonts w:ascii="TH SarabunIT๙" w:hAnsi="TH SarabunIT๙" w:cs="TH SarabunIT๙" w:hint="cs"/>
          <w:snapToGrid w:val="0"/>
          <w:spacing w:val="-6"/>
          <w:cs/>
        </w:rPr>
        <w:tab/>
      </w:r>
      <w:r w:rsidR="00B426A9" w:rsidRPr="00244A2A">
        <w:rPr>
          <w:rFonts w:ascii="TH SarabunIT๙" w:hAnsi="TH SarabunIT๙" w:cs="TH SarabunIT๙" w:hint="cs"/>
          <w:snapToGrid w:val="0"/>
          <w:spacing w:val="-10"/>
          <w:cs/>
        </w:rPr>
        <w:t>5) การเสนอขอต</w:t>
      </w:r>
      <w:r w:rsidR="00B426A9">
        <w:rPr>
          <w:rFonts w:ascii="TH SarabunIT๙" w:hAnsi="TH SarabunIT๙" w:cs="TH SarabunIT๙" w:hint="cs"/>
          <w:snapToGrid w:val="0"/>
          <w:spacing w:val="-10"/>
          <w:cs/>
        </w:rPr>
        <w:t xml:space="preserve">ั้งงบประมาณเงินอุดหนุนให้แก่องค์กรปกครองส่วนท้องถิ่น </w:t>
      </w:r>
      <w:r w:rsidR="00B426A9" w:rsidRPr="00244A2A">
        <w:rPr>
          <w:rFonts w:ascii="TH SarabunIT๙" w:hAnsi="TH SarabunIT๙" w:cs="TH SarabunIT๙" w:hint="cs"/>
          <w:snapToGrid w:val="0"/>
          <w:spacing w:val="-10"/>
          <w:cs/>
        </w:rPr>
        <w:t>ซึ่งเป็นรายการใหม่ ให้เสนอ</w:t>
      </w:r>
      <w:r w:rsidR="00B426A9">
        <w:rPr>
          <w:rFonts w:ascii="TH SarabunIT๙" w:hAnsi="TH SarabunIT๙" w:cs="TH SarabunIT๙" w:hint="cs"/>
          <w:snapToGrid w:val="0"/>
          <w:spacing w:val="-10"/>
          <w:cs/>
        </w:rPr>
        <w:t>คณะกรรมการการกระจายอำนาจให้แก่องค์กรปกครองส่วนท้องถิ่น</w:t>
      </w:r>
      <w:r w:rsidR="00B426A9">
        <w:rPr>
          <w:rFonts w:ascii="TH SarabunIT๙" w:hAnsi="TH SarabunIT๙" w:cs="TH SarabunIT๙" w:hint="cs"/>
          <w:snapToGrid w:val="0"/>
          <w:spacing w:val="-6"/>
          <w:cs/>
        </w:rPr>
        <w:t>ให้ความเห็นชอบด้วย</w:t>
      </w:r>
    </w:p>
    <w:p w:rsidR="00B426A9" w:rsidRPr="00892601" w:rsidRDefault="00892601" w:rsidP="00892601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  <w:spacing w:val="-10"/>
        </w:rPr>
      </w:pPr>
      <w:r>
        <w:rPr>
          <w:rFonts w:ascii="TH SarabunIT๙" w:hAnsi="TH SarabunIT๙" w:cs="TH SarabunIT๙"/>
          <w:snapToGrid w:val="0"/>
          <w:spacing w:val="6"/>
        </w:rPr>
        <w:t xml:space="preserve">                      </w:t>
      </w:r>
      <w:r w:rsidR="00B426A9" w:rsidRPr="002229CA">
        <w:rPr>
          <w:rFonts w:ascii="TH SarabunIT๙" w:hAnsi="TH SarabunIT๙" w:cs="TH SarabunIT๙"/>
          <w:snapToGrid w:val="0"/>
          <w:spacing w:val="6"/>
        </w:rPr>
        <w:t xml:space="preserve">6) </w:t>
      </w:r>
      <w:r w:rsidR="00B426A9" w:rsidRPr="002229CA">
        <w:rPr>
          <w:rFonts w:ascii="TH SarabunIT๙" w:hAnsi="TH SarabunIT๙" w:cs="TH SarabunIT๙" w:hint="cs"/>
          <w:snapToGrid w:val="0"/>
          <w:spacing w:val="6"/>
          <w:cs/>
        </w:rPr>
        <w:t>ให้สำนักงบประมาณพิจารณาจัดสรรงบประมาณเงินอุดหนุนให้แก่</w:t>
      </w:r>
      <w:r w:rsidR="00B426A9">
        <w:rPr>
          <w:rFonts w:ascii="TH SarabunIT๙" w:hAnsi="TH SarabunIT๙" w:cs="TH SarabunIT๙" w:hint="cs"/>
          <w:snapToGrid w:val="0"/>
          <w:spacing w:val="-2"/>
          <w:cs/>
        </w:rPr>
        <w:t>องค์กรปกครองส่วนท้องถิ่น</w:t>
      </w:r>
      <w:r w:rsidR="00B426A9" w:rsidRPr="00E9273C">
        <w:rPr>
          <w:rFonts w:ascii="TH SarabunIT๙" w:hAnsi="TH SarabunIT๙" w:cs="TH SarabunIT๙" w:hint="cs"/>
          <w:snapToGrid w:val="0"/>
          <w:spacing w:val="-2"/>
          <w:cs/>
        </w:rPr>
        <w:t>ตามความเหมาะสม</w:t>
      </w:r>
      <w:r w:rsidR="00B426A9">
        <w:rPr>
          <w:rFonts w:ascii="TH SarabunIT๙" w:hAnsi="TH SarabunIT๙" w:cs="TH SarabunIT๙" w:hint="cs"/>
          <w:snapToGrid w:val="0"/>
          <w:spacing w:val="-6"/>
          <w:cs/>
        </w:rPr>
        <w:t>และความจำเป็นในการใช้จ่ายเงินต่อไป</w:t>
      </w:r>
    </w:p>
    <w:p w:rsidR="00B426A9" w:rsidRDefault="00892601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  <w:spacing w:val="-6"/>
        </w:rPr>
      </w:pPr>
      <w:r>
        <w:rPr>
          <w:rFonts w:ascii="TH SarabunIT๙" w:hAnsi="TH SarabunIT๙" w:cs="TH SarabunIT๙" w:hint="cs"/>
          <w:snapToGrid w:val="0"/>
          <w:spacing w:val="-6"/>
          <w:cs/>
        </w:rPr>
        <w:t xml:space="preserve">                         </w:t>
      </w:r>
      <w:r w:rsidR="000051AB">
        <w:rPr>
          <w:rFonts w:ascii="TH SarabunIT๙" w:hAnsi="TH SarabunIT๙" w:cs="TH SarabunIT๙" w:hint="cs"/>
          <w:snapToGrid w:val="0"/>
          <w:spacing w:val="-6"/>
          <w:cs/>
        </w:rPr>
        <w:t xml:space="preserve"> </w:t>
      </w:r>
      <w:r w:rsidR="00C436C9">
        <w:rPr>
          <w:rFonts w:ascii="TH SarabunIT๙" w:hAnsi="TH SarabunIT๙" w:cs="TH SarabunIT๙" w:hint="cs"/>
          <w:snapToGrid w:val="0"/>
          <w:spacing w:val="-6"/>
          <w:cs/>
        </w:rPr>
        <w:t xml:space="preserve"> </w:t>
      </w:r>
      <w:r w:rsidR="00B426A9" w:rsidRPr="00B40A12">
        <w:rPr>
          <w:rFonts w:ascii="TH SarabunIT๙" w:hAnsi="TH SarabunIT๙" w:cs="TH SarabunIT๙" w:hint="cs"/>
          <w:snapToGrid w:val="0"/>
          <w:spacing w:val="-4"/>
          <w:cs/>
        </w:rPr>
        <w:t>ทั้งนี้ การตั้งงบประมาณเงินอุดหนุนรายการเงินอุดหนุนเพื่อก่อสร้าง/ปรับปรุง</w:t>
      </w:r>
      <w:r w:rsidR="00B426A9">
        <w:rPr>
          <w:rFonts w:ascii="TH SarabunIT๙" w:hAnsi="TH SarabunIT๙" w:cs="TH SarabunIT๙" w:hint="cs"/>
          <w:snapToGrid w:val="0"/>
          <w:spacing w:val="-6"/>
          <w:cs/>
        </w:rPr>
        <w:t xml:space="preserve">     </w:t>
      </w:r>
      <w:r w:rsidR="00B426A9">
        <w:rPr>
          <w:rFonts w:ascii="TH SarabunIT๙" w:hAnsi="TH SarabunIT๙" w:cs="TH SarabunIT๙" w:hint="cs"/>
          <w:snapToGrid w:val="0"/>
          <w:spacing w:val="-8"/>
          <w:cs/>
        </w:rPr>
        <w:t xml:space="preserve">  </w:t>
      </w:r>
      <w:r>
        <w:rPr>
          <w:rFonts w:ascii="TH SarabunIT๙" w:hAnsi="TH SarabunIT๙" w:cs="TH SarabunIT๙" w:hint="cs"/>
          <w:snapToGrid w:val="0"/>
          <w:spacing w:val="-8"/>
          <w:cs/>
        </w:rPr>
        <w:t xml:space="preserve">           </w:t>
      </w:r>
      <w:r w:rsidR="00B426A9">
        <w:rPr>
          <w:rFonts w:ascii="TH SarabunIT๙" w:hAnsi="TH SarabunIT๙" w:cs="TH SarabunIT๙" w:hint="cs"/>
          <w:snapToGrid w:val="0"/>
          <w:spacing w:val="-8"/>
          <w:cs/>
        </w:rPr>
        <w:t xml:space="preserve"> </w:t>
      </w:r>
      <w:r w:rsidR="00B426A9" w:rsidRPr="006C37A5">
        <w:rPr>
          <w:rFonts w:ascii="TH SarabunIT๙" w:hAnsi="TH SarabunIT๙" w:cs="TH SarabunIT๙" w:hint="cs"/>
          <w:snapToGrid w:val="0"/>
          <w:spacing w:val="-12"/>
          <w:cs/>
        </w:rPr>
        <w:t>และบำรุงรักษาถน</w:t>
      </w:r>
      <w:r w:rsidR="00B426A9">
        <w:rPr>
          <w:rFonts w:ascii="TH SarabunIT๙" w:hAnsi="TH SarabunIT๙" w:cs="TH SarabunIT๙" w:hint="cs"/>
          <w:snapToGrid w:val="0"/>
          <w:spacing w:val="-12"/>
          <w:cs/>
        </w:rPr>
        <w:t>นให้ดำเนินการตามข้อเสนอของ</w:t>
      </w:r>
      <w:r w:rsidR="00B426A9" w:rsidRPr="006C37A5">
        <w:rPr>
          <w:rFonts w:ascii="TH SarabunIT๙" w:hAnsi="TH SarabunIT๙" w:cs="TH SarabunIT๙" w:hint="cs"/>
          <w:snapToGrid w:val="0"/>
          <w:spacing w:val="-12"/>
          <w:cs/>
        </w:rPr>
        <w:t>คณะกรรมาธิการวิสามัญ</w:t>
      </w:r>
      <w:bookmarkStart w:id="0" w:name="_GoBack"/>
      <w:bookmarkEnd w:id="0"/>
      <w:r w:rsidR="00B426A9" w:rsidRPr="006C37A5">
        <w:rPr>
          <w:rFonts w:ascii="TH SarabunIT๙" w:hAnsi="TH SarabunIT๙" w:cs="TH SarabunIT๙" w:hint="cs"/>
          <w:snapToGrid w:val="0"/>
          <w:spacing w:val="-12"/>
          <w:cs/>
        </w:rPr>
        <w:t>พิจารณาศึกษาการถ่ายโอนทางหลวงชนบท</w:t>
      </w:r>
      <w:r w:rsidR="00B426A9" w:rsidRPr="00C52A8A">
        <w:rPr>
          <w:rFonts w:ascii="TH SarabunIT๙" w:hAnsi="TH SarabunIT๙" w:cs="TH SarabunIT๙" w:hint="cs"/>
          <w:snapToGrid w:val="0"/>
          <w:spacing w:val="-8"/>
          <w:cs/>
        </w:rPr>
        <w:t>ให้กับ</w:t>
      </w:r>
      <w:r w:rsidR="00B426A9">
        <w:rPr>
          <w:rFonts w:ascii="TH SarabunIT๙" w:hAnsi="TH SarabunIT๙" w:cs="TH SarabunIT๙" w:hint="cs"/>
          <w:snapToGrid w:val="0"/>
          <w:spacing w:val="-8"/>
          <w:cs/>
        </w:rPr>
        <w:t>องค์กรปกครองส่วนท้องถิ่น</w:t>
      </w:r>
      <w:r w:rsidR="00B426A9">
        <w:rPr>
          <w:rFonts w:ascii="TH SarabunIT๙" w:hAnsi="TH SarabunIT๙" w:cs="TH SarabunIT๙" w:hint="cs"/>
          <w:snapToGrid w:val="0"/>
          <w:spacing w:val="-6"/>
          <w:cs/>
        </w:rPr>
        <w:t xml:space="preserve">สภาผู้แทนราษฎร โดยแบ่งเงินอุดหนุนรายการดังกล่าวเป็น 2 ประเภท ได้แก่      </w:t>
      </w:r>
      <w:r w:rsidR="000051AB">
        <w:rPr>
          <w:rFonts w:ascii="TH SarabunIT๙" w:hAnsi="TH SarabunIT๙" w:cs="TH SarabunIT๙" w:hint="cs"/>
          <w:snapToGrid w:val="0"/>
          <w:spacing w:val="-6"/>
          <w:cs/>
        </w:rPr>
        <w:t>1)</w:t>
      </w:r>
      <w:r w:rsidR="00B426A9">
        <w:rPr>
          <w:rFonts w:ascii="TH SarabunIT๙" w:hAnsi="TH SarabunIT๙" w:cs="TH SarabunIT๙" w:hint="cs"/>
          <w:snapToGrid w:val="0"/>
          <w:spacing w:val="-6"/>
          <w:cs/>
        </w:rPr>
        <w:t xml:space="preserve"> เงินอุดหนุน</w:t>
      </w:r>
      <w:r w:rsidR="000051AB">
        <w:rPr>
          <w:rFonts w:ascii="TH SarabunIT๙" w:hAnsi="TH SarabunIT๙" w:cs="TH SarabunIT๙" w:hint="cs"/>
          <w:snapToGrid w:val="0"/>
          <w:spacing w:val="-6"/>
          <w:cs/>
        </w:rPr>
        <w:t>ทั่วไปรายการบำรุงรักษาถนน และ 2)</w:t>
      </w:r>
      <w:r w:rsidR="00B426A9">
        <w:rPr>
          <w:rFonts w:ascii="TH SarabunIT๙" w:hAnsi="TH SarabunIT๙" w:cs="TH SarabunIT๙" w:hint="cs"/>
          <w:snapToGrid w:val="0"/>
          <w:spacing w:val="-6"/>
          <w:cs/>
        </w:rPr>
        <w:t xml:space="preserve"> เงินอุดหนุนเฉพาะกิจรายการก่อสร้าง/ปรับปรุงถนน</w:t>
      </w:r>
    </w:p>
    <w:p w:rsidR="00B426A9" w:rsidRDefault="00892601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  <w:spacing w:val="-6"/>
        </w:rPr>
      </w:pPr>
      <w:r>
        <w:rPr>
          <w:rFonts w:ascii="TH SarabunIT๙" w:hAnsi="TH SarabunIT๙" w:cs="TH SarabunIT๙" w:hint="cs"/>
          <w:snapToGrid w:val="0"/>
          <w:spacing w:val="-6"/>
          <w:cs/>
        </w:rPr>
        <w:t xml:space="preserve">       </w:t>
      </w:r>
      <w:r w:rsidR="00B426A9">
        <w:rPr>
          <w:rFonts w:ascii="TH SarabunIT๙" w:hAnsi="TH SarabunIT๙" w:cs="TH SarabunIT๙" w:hint="cs"/>
          <w:snapToGrid w:val="0"/>
          <w:spacing w:val="-6"/>
          <w:cs/>
        </w:rPr>
        <w:t>1.2 การขอรับการจัดสรรงบประมาณเพื่อดำเนินงานโครงการภายใต้แผนปฏิบัติการเพื่อการจัดการคุณภาพสิ่งแวดล้อมในระดับจังหวัดในปีงบประมาณ พ.ศ. 2565 ตามมติคณะกรรมการสิ่งแวดล้อมแห่งชาติ</w:t>
      </w:r>
      <w:r w:rsidR="00B426A9" w:rsidRPr="00D822AD">
        <w:rPr>
          <w:rFonts w:ascii="TH SarabunIT๙" w:hAnsi="TH SarabunIT๙" w:cs="TH SarabunIT๙" w:hint="cs"/>
          <w:snapToGrid w:val="0"/>
          <w:spacing w:val="-8"/>
          <w:cs/>
        </w:rPr>
        <w:t>และโครงการผูกพันต่อเนื่อง ภายใต้แผนงานยุทธศาสตร์ส่งเสริมการกระจายอำนาจให้แก่องค์กรปกครองส่วนท้องถิ่น</w:t>
      </w:r>
      <w:r w:rsidR="000051AB">
        <w:rPr>
          <w:rFonts w:ascii="TH SarabunIT๙" w:hAnsi="TH SarabunIT๙" w:cs="TH SarabunIT๙" w:hint="cs"/>
          <w:snapToGrid w:val="0"/>
          <w:spacing w:val="-6"/>
          <w:cs/>
        </w:rPr>
        <w:t xml:space="preserve">             </w:t>
      </w:r>
      <w:r w:rsidR="00B426A9">
        <w:rPr>
          <w:rFonts w:ascii="TH SarabunIT๙" w:hAnsi="TH SarabunIT๙" w:cs="TH SarabunIT๙" w:hint="cs"/>
          <w:snapToGrid w:val="0"/>
          <w:spacing w:val="-6"/>
          <w:cs/>
        </w:rPr>
        <w:t>รวม 43 รายการ วงเงินงบประมาณ 1,430.6847 ล้านบาท และให้ส่งเรื่องให้สำนักงบประมาณดำเนินการต่อไป ทั้งนี้ ให้สำนัก</w:t>
      </w:r>
      <w:r w:rsidR="000051AB">
        <w:rPr>
          <w:rFonts w:ascii="TH SarabunIT๙" w:hAnsi="TH SarabunIT๙" w:cs="TH SarabunIT๙" w:hint="cs"/>
          <w:snapToGrid w:val="0"/>
          <w:spacing w:val="-6"/>
          <w:cs/>
        </w:rPr>
        <w:t>งาน</w:t>
      </w:r>
      <w:r w:rsidR="00B426A9">
        <w:rPr>
          <w:rFonts w:ascii="TH SarabunIT๙" w:hAnsi="TH SarabunIT๙" w:cs="TH SarabunIT๙" w:hint="cs"/>
          <w:snapToGrid w:val="0"/>
          <w:spacing w:val="-6"/>
          <w:cs/>
        </w:rPr>
        <w:t>นโยบายและแผนทรัพยากรธรรมชาติ</w:t>
      </w:r>
      <w:r w:rsidR="000051AB">
        <w:rPr>
          <w:rFonts w:ascii="TH SarabunIT๙" w:hAnsi="TH SarabunIT๙" w:cs="TH SarabunIT๙" w:hint="cs"/>
          <w:snapToGrid w:val="0"/>
          <w:spacing w:val="-6"/>
          <w:cs/>
        </w:rPr>
        <w:t>และสิ่งแวดล้อม</w:t>
      </w:r>
      <w:r w:rsidR="00B426A9">
        <w:rPr>
          <w:rFonts w:ascii="TH SarabunIT๙" w:hAnsi="TH SarabunIT๙" w:cs="TH SarabunIT๙" w:hint="cs"/>
          <w:snapToGrid w:val="0"/>
          <w:spacing w:val="-6"/>
          <w:cs/>
        </w:rPr>
        <w:t xml:space="preserve">รายงานผลการใช้จ่ายงบประมาณ </w:t>
      </w:r>
      <w:r w:rsidR="000051AB">
        <w:rPr>
          <w:rFonts w:ascii="TH SarabunIT๙" w:hAnsi="TH SarabunIT๙" w:cs="TH SarabunIT๙" w:hint="cs"/>
          <w:snapToGrid w:val="0"/>
          <w:spacing w:val="-6"/>
          <w:cs/>
        </w:rPr>
        <w:t xml:space="preserve">         </w:t>
      </w:r>
      <w:r w:rsidR="00B426A9">
        <w:rPr>
          <w:rFonts w:ascii="TH SarabunIT๙" w:hAnsi="TH SarabunIT๙" w:cs="TH SarabunIT๙" w:hint="cs"/>
          <w:snapToGrid w:val="0"/>
          <w:spacing w:val="-6"/>
          <w:cs/>
        </w:rPr>
        <w:t>และผลสัมฤทธิ์ในการดำเนินการโครงการในแต่ละปีให้คณะกรรมการการกระจายอำนาจให้แก่องค์กรปกครอง</w:t>
      </w:r>
      <w:r w:rsidR="000051AB">
        <w:rPr>
          <w:rFonts w:ascii="TH SarabunIT๙" w:hAnsi="TH SarabunIT๙" w:cs="TH SarabunIT๙" w:hint="cs"/>
          <w:snapToGrid w:val="0"/>
          <w:spacing w:val="-6"/>
          <w:cs/>
        </w:rPr>
        <w:t xml:space="preserve">    </w:t>
      </w:r>
      <w:r w:rsidR="00B426A9">
        <w:rPr>
          <w:rFonts w:ascii="TH SarabunIT๙" w:hAnsi="TH SarabunIT๙" w:cs="TH SarabunIT๙" w:hint="cs"/>
          <w:snapToGrid w:val="0"/>
          <w:spacing w:val="-6"/>
          <w:cs/>
        </w:rPr>
        <w:t>ส่วนท้องถิ่นทราบด้วย</w:t>
      </w:r>
      <w:r w:rsidR="00B426A9">
        <w:rPr>
          <w:rFonts w:ascii="TH SarabunIT๙" w:hAnsi="TH SarabunIT๙" w:cs="TH SarabunIT๙"/>
          <w:snapToGrid w:val="0"/>
          <w:spacing w:val="-6"/>
        </w:rPr>
        <w:tab/>
      </w:r>
      <w:r w:rsidR="00B426A9">
        <w:rPr>
          <w:rFonts w:ascii="TH SarabunIT๙" w:hAnsi="TH SarabunIT๙" w:cs="TH SarabunIT๙"/>
          <w:snapToGrid w:val="0"/>
          <w:spacing w:val="-6"/>
        </w:rPr>
        <w:tab/>
      </w:r>
      <w:r>
        <w:rPr>
          <w:rFonts w:ascii="TH SarabunIT๙" w:hAnsi="TH SarabunIT๙" w:cs="TH SarabunIT๙"/>
          <w:snapToGrid w:val="0"/>
          <w:spacing w:val="-6"/>
        </w:rPr>
        <w:br/>
        <w:t xml:space="preserve">       </w:t>
      </w:r>
      <w:r w:rsidR="00B426A9" w:rsidRPr="00D822AD">
        <w:rPr>
          <w:rFonts w:ascii="TH SarabunIT๙" w:hAnsi="TH SarabunIT๙" w:cs="TH SarabunIT๙"/>
          <w:snapToGrid w:val="0"/>
          <w:spacing w:val="-12"/>
        </w:rPr>
        <w:t>1.</w:t>
      </w:r>
      <w:r w:rsidR="00B426A9" w:rsidRPr="00D822AD">
        <w:rPr>
          <w:rFonts w:ascii="TH SarabunIT๙" w:hAnsi="TH SarabunIT๙" w:cs="TH SarabunIT๙" w:hint="cs"/>
          <w:snapToGrid w:val="0"/>
          <w:spacing w:val="-12"/>
          <w:cs/>
        </w:rPr>
        <w:t>3 มอบฝ่ายเลขานุการแจ้งมติ ก.</w:t>
      </w:r>
      <w:proofErr w:type="spellStart"/>
      <w:r w:rsidR="00B426A9" w:rsidRPr="00D822AD">
        <w:rPr>
          <w:rFonts w:ascii="TH SarabunIT๙" w:hAnsi="TH SarabunIT๙" w:cs="TH SarabunIT๙" w:hint="cs"/>
          <w:snapToGrid w:val="0"/>
          <w:spacing w:val="-12"/>
          <w:cs/>
        </w:rPr>
        <w:t>ก.ถ</w:t>
      </w:r>
      <w:proofErr w:type="spellEnd"/>
      <w:r w:rsidR="00B426A9" w:rsidRPr="00D822AD">
        <w:rPr>
          <w:rFonts w:ascii="TH SarabunIT๙" w:hAnsi="TH SarabunIT๙" w:cs="TH SarabunIT๙" w:hint="cs"/>
          <w:snapToGrid w:val="0"/>
          <w:spacing w:val="-12"/>
          <w:cs/>
        </w:rPr>
        <w:t>. ในการประชุมครั้งที่ 3/2563 เมื่อวันที่ 5 ตุลาคม 2563</w:t>
      </w:r>
      <w:r w:rsidR="00B426A9">
        <w:rPr>
          <w:rFonts w:ascii="TH SarabunIT๙" w:hAnsi="TH SarabunIT๙" w:cs="TH SarabunIT๙" w:hint="cs"/>
          <w:snapToGrid w:val="0"/>
          <w:spacing w:val="-6"/>
          <w:cs/>
        </w:rPr>
        <w:t xml:space="preserve"> เรื่อง การถอนรายการเงินอุดหนุนเพื่อสนับสนุนการดำเนินงานของอาสาสมัครสาธารณสุขประจำหมู่บ้าน (</w:t>
      </w:r>
      <w:proofErr w:type="spellStart"/>
      <w:r w:rsidR="00B426A9">
        <w:rPr>
          <w:rFonts w:ascii="TH SarabunIT๙" w:hAnsi="TH SarabunIT๙" w:cs="TH SarabunIT๙" w:hint="cs"/>
          <w:snapToGrid w:val="0"/>
          <w:spacing w:val="-6"/>
          <w:cs/>
        </w:rPr>
        <w:t>อส</w:t>
      </w:r>
      <w:proofErr w:type="spellEnd"/>
      <w:r w:rsidR="00B426A9">
        <w:rPr>
          <w:rFonts w:ascii="TH SarabunIT๙" w:hAnsi="TH SarabunIT๙" w:cs="TH SarabunIT๙" w:hint="cs"/>
          <w:snapToGrid w:val="0"/>
          <w:spacing w:val="-6"/>
          <w:cs/>
        </w:rPr>
        <w:t>ม.) ออกจากรายการเงินอุดหนุนที่จัดสรรให้เป็นรายได้ขององค์กรปกครองส่วนท้องถิ่นให้กระทรวงสาธารณสุขใช้สำหรับ</w:t>
      </w:r>
      <w:r w:rsidR="00B426A9" w:rsidRPr="00704A8C">
        <w:rPr>
          <w:rFonts w:ascii="TH SarabunIT๙" w:hAnsi="TH SarabunIT๙" w:cs="TH SarabunIT๙" w:hint="cs"/>
          <w:snapToGrid w:val="0"/>
          <w:spacing w:val="-12"/>
          <w:cs/>
        </w:rPr>
        <w:t>เสนอขอตั้งงบประมาณ ปีงบประมาณ พ.ศ. 2565 รายการเงินอุดหนุนค่าป่วยการอาสาสมัครสาธารณสุขประจำหมู่บ้าน</w:t>
      </w:r>
      <w:r w:rsidR="00B426A9">
        <w:rPr>
          <w:rFonts w:ascii="TH SarabunIT๙" w:hAnsi="TH SarabunIT๙" w:cs="TH SarabunIT๙" w:hint="cs"/>
          <w:snapToGrid w:val="0"/>
          <w:spacing w:val="-6"/>
          <w:cs/>
        </w:rPr>
        <w:t>พร้อมทั้งแจ้งสำนักงบประมาณและกรมส่งเสริมการปกครองท้องถิ่นเพื่อดำเนินการในส่วนที่เกี่ยวข้องต่อไป</w:t>
      </w:r>
    </w:p>
    <w:p w:rsidR="00892601" w:rsidRDefault="00BE02F0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  <w:spacing w:val="-6"/>
        </w:rPr>
      </w:pPr>
      <w:r>
        <w:rPr>
          <w:rFonts w:ascii="TH SarabunIT๙" w:hAnsi="TH SarabunIT๙" w:cs="TH SarabunIT๙" w:hint="cs"/>
          <w:snapToGrid w:val="0"/>
          <w:spacing w:val="-6"/>
          <w:cs/>
        </w:rPr>
        <w:tab/>
      </w:r>
      <w:r>
        <w:rPr>
          <w:rFonts w:ascii="TH SarabunIT๙" w:hAnsi="TH SarabunIT๙" w:cs="TH SarabunIT๙" w:hint="cs"/>
          <w:snapToGrid w:val="0"/>
          <w:spacing w:val="-6"/>
          <w:cs/>
        </w:rPr>
        <w:tab/>
      </w:r>
      <w:r>
        <w:rPr>
          <w:rFonts w:ascii="TH SarabunIT๙" w:hAnsi="TH SarabunIT๙" w:cs="TH SarabunIT๙" w:hint="cs"/>
          <w:snapToGrid w:val="0"/>
          <w:spacing w:val="-6"/>
          <w:cs/>
        </w:rPr>
        <w:tab/>
      </w:r>
      <w:r>
        <w:rPr>
          <w:rFonts w:ascii="TH SarabunIT๙" w:hAnsi="TH SarabunIT๙" w:cs="TH SarabunIT๙" w:hint="cs"/>
          <w:snapToGrid w:val="0"/>
          <w:spacing w:val="-6"/>
          <w:cs/>
        </w:rPr>
        <w:tab/>
      </w:r>
      <w:r>
        <w:rPr>
          <w:rFonts w:ascii="TH SarabunIT๙" w:hAnsi="TH SarabunIT๙" w:cs="TH SarabunIT๙" w:hint="cs"/>
          <w:snapToGrid w:val="0"/>
          <w:spacing w:val="-6"/>
          <w:cs/>
        </w:rPr>
        <w:tab/>
      </w:r>
      <w:r>
        <w:rPr>
          <w:rFonts w:ascii="TH SarabunIT๙" w:hAnsi="TH SarabunIT๙" w:cs="TH SarabunIT๙" w:hint="cs"/>
          <w:snapToGrid w:val="0"/>
          <w:spacing w:val="-6"/>
          <w:cs/>
        </w:rPr>
        <w:tab/>
      </w:r>
      <w:r>
        <w:rPr>
          <w:rFonts w:ascii="TH SarabunIT๙" w:hAnsi="TH SarabunIT๙" w:cs="TH SarabunIT๙" w:hint="cs"/>
          <w:snapToGrid w:val="0"/>
          <w:spacing w:val="-6"/>
          <w:cs/>
        </w:rPr>
        <w:tab/>
      </w:r>
      <w:r>
        <w:rPr>
          <w:rFonts w:ascii="TH SarabunIT๙" w:hAnsi="TH SarabunIT๙" w:cs="TH SarabunIT๙" w:hint="cs"/>
          <w:snapToGrid w:val="0"/>
          <w:spacing w:val="-6"/>
          <w:cs/>
        </w:rPr>
        <w:tab/>
      </w:r>
      <w:r>
        <w:rPr>
          <w:rFonts w:ascii="TH SarabunIT๙" w:hAnsi="TH SarabunIT๙" w:cs="TH SarabunIT๙" w:hint="cs"/>
          <w:snapToGrid w:val="0"/>
          <w:spacing w:val="-6"/>
          <w:cs/>
        </w:rPr>
        <w:tab/>
        <w:t xml:space="preserve">    </w:t>
      </w:r>
      <w:r w:rsidR="00B40A12">
        <w:rPr>
          <w:rFonts w:ascii="TH SarabunIT๙" w:hAnsi="TH SarabunIT๙" w:cs="TH SarabunIT๙" w:hint="cs"/>
          <w:snapToGrid w:val="0"/>
          <w:spacing w:val="-6"/>
          <w:cs/>
        </w:rPr>
        <w:t xml:space="preserve">    </w:t>
      </w:r>
      <w:r>
        <w:rPr>
          <w:rFonts w:ascii="TH SarabunIT๙" w:hAnsi="TH SarabunIT๙" w:cs="TH SarabunIT๙" w:hint="cs"/>
          <w:snapToGrid w:val="0"/>
          <w:spacing w:val="-6"/>
          <w:cs/>
        </w:rPr>
        <w:t>/2.เงินอุดหนุน...</w:t>
      </w:r>
    </w:p>
    <w:p w:rsidR="00191A00" w:rsidRDefault="00191A00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  <w:spacing w:val="-6"/>
        </w:rPr>
      </w:pPr>
      <w:r>
        <w:rPr>
          <w:rFonts w:ascii="TH SarabunIT๙" w:hAnsi="TH SarabunIT๙" w:cs="TH SarabunIT๙"/>
          <w:snapToGrid w:val="0"/>
          <w:spacing w:val="-6"/>
        </w:rPr>
        <w:lastRenderedPageBreak/>
        <w:tab/>
      </w:r>
      <w:r>
        <w:rPr>
          <w:rFonts w:ascii="TH SarabunIT๙" w:hAnsi="TH SarabunIT๙" w:cs="TH SarabunIT๙"/>
          <w:snapToGrid w:val="0"/>
          <w:spacing w:val="-6"/>
        </w:rPr>
        <w:tab/>
      </w:r>
      <w:r>
        <w:rPr>
          <w:rFonts w:ascii="TH SarabunIT๙" w:hAnsi="TH SarabunIT๙" w:cs="TH SarabunIT๙"/>
          <w:snapToGrid w:val="0"/>
          <w:spacing w:val="-6"/>
        </w:rPr>
        <w:tab/>
      </w:r>
      <w:r>
        <w:rPr>
          <w:rFonts w:ascii="TH SarabunIT๙" w:hAnsi="TH SarabunIT๙" w:cs="TH SarabunIT๙"/>
          <w:snapToGrid w:val="0"/>
          <w:spacing w:val="-6"/>
        </w:rPr>
        <w:tab/>
        <w:t xml:space="preserve">             -3-</w:t>
      </w:r>
    </w:p>
    <w:p w:rsidR="00191A00" w:rsidRDefault="00191A00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  <w:spacing w:val="-6"/>
        </w:rPr>
      </w:pPr>
    </w:p>
    <w:p w:rsidR="00B426A9" w:rsidRPr="00BE02F0" w:rsidRDefault="00B426A9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b/>
          <w:bCs/>
          <w:snapToGrid w:val="0"/>
          <w:spacing w:val="-10"/>
        </w:rPr>
      </w:pPr>
      <w:r>
        <w:rPr>
          <w:rFonts w:ascii="TH SarabunIT๙" w:hAnsi="TH SarabunIT๙" w:cs="TH SarabunIT๙" w:hint="cs"/>
          <w:b/>
          <w:bCs/>
          <w:snapToGrid w:val="0"/>
          <w:spacing w:val="-10"/>
          <w:cs/>
        </w:rPr>
        <w:t>2.</w:t>
      </w:r>
      <w:r w:rsidRPr="00C37AD8">
        <w:rPr>
          <w:rFonts w:ascii="TH SarabunIT๙" w:hAnsi="TH SarabunIT๙" w:cs="TH SarabunIT๙" w:hint="cs"/>
          <w:b/>
          <w:bCs/>
          <w:snapToGrid w:val="0"/>
          <w:spacing w:val="-10"/>
          <w:cs/>
        </w:rPr>
        <w:t xml:space="preserve"> เงินอุดหนุนทั่วไปประเภทเบี้ยยังชีพต่าง ๆ อาหารกลางว</w:t>
      </w:r>
      <w:r w:rsidR="000A3403">
        <w:rPr>
          <w:rFonts w:ascii="TH SarabunIT๙" w:hAnsi="TH SarabunIT๙" w:cs="TH SarabunIT๙" w:hint="cs"/>
          <w:b/>
          <w:bCs/>
          <w:snapToGrid w:val="0"/>
          <w:spacing w:val="-10"/>
          <w:cs/>
        </w:rPr>
        <w:t>ั</w:t>
      </w:r>
      <w:r w:rsidRPr="00C37AD8">
        <w:rPr>
          <w:rFonts w:ascii="TH SarabunIT๙" w:hAnsi="TH SarabunIT๙" w:cs="TH SarabunIT๙" w:hint="cs"/>
          <w:b/>
          <w:bCs/>
          <w:snapToGrid w:val="0"/>
          <w:spacing w:val="-10"/>
          <w:cs/>
        </w:rPr>
        <w:t>น และอาหารเสริม (นม)</w:t>
      </w:r>
      <w:r w:rsidR="00BE02F0">
        <w:rPr>
          <w:rFonts w:ascii="TH SarabunIT๙" w:hAnsi="TH SarabunIT๙" w:cs="TH SarabunIT๙" w:hint="cs"/>
          <w:b/>
          <w:bCs/>
          <w:snapToGrid w:val="0"/>
          <w:spacing w:val="-10"/>
          <w:cs/>
        </w:rPr>
        <w:tab/>
      </w:r>
      <w:r w:rsidR="00BE02F0">
        <w:rPr>
          <w:rFonts w:ascii="TH SarabunIT๙" w:hAnsi="TH SarabunIT๙" w:cs="TH SarabunIT๙"/>
          <w:b/>
          <w:bCs/>
          <w:snapToGrid w:val="0"/>
          <w:spacing w:val="-10"/>
          <w:cs/>
        </w:rPr>
        <w:br/>
      </w:r>
      <w:r w:rsidR="00BE02F0">
        <w:rPr>
          <w:rFonts w:ascii="TH SarabunIT๙" w:hAnsi="TH SarabunIT๙" w:cs="TH SarabunIT๙" w:hint="cs"/>
          <w:snapToGrid w:val="0"/>
          <w:cs/>
        </w:rPr>
        <w:t xml:space="preserve">   </w:t>
      </w:r>
      <w:r w:rsidRPr="00BE02F0">
        <w:rPr>
          <w:rFonts w:ascii="TH SarabunIT๙" w:hAnsi="TH SarabunIT๙" w:cs="TH SarabunIT๙" w:hint="cs"/>
          <w:snapToGrid w:val="0"/>
          <w:spacing w:val="-4"/>
          <w:cs/>
        </w:rPr>
        <w:t>2.1 คงรายการเงินอุดหนุนทั้ง 5 รายการ ได้แก่ เบี้ยยังชี</w:t>
      </w:r>
      <w:r w:rsidR="00BE02F0">
        <w:rPr>
          <w:rFonts w:ascii="TH SarabunIT๙" w:hAnsi="TH SarabunIT๙" w:cs="TH SarabunIT๙" w:hint="cs"/>
          <w:snapToGrid w:val="0"/>
          <w:spacing w:val="-4"/>
          <w:cs/>
        </w:rPr>
        <w:t xml:space="preserve">พผู้สูงอายุ เบี้ยยังชีพคนพิการ </w:t>
      </w:r>
      <w:r w:rsidRPr="00BE02F0">
        <w:rPr>
          <w:rFonts w:ascii="TH SarabunIT๙" w:hAnsi="TH SarabunIT๙" w:cs="TH SarabunIT๙" w:hint="cs"/>
          <w:snapToGrid w:val="0"/>
          <w:spacing w:val="-4"/>
          <w:cs/>
        </w:rPr>
        <w:t>เบี้ยยังชีพผู้ป่วยเอดส์</w:t>
      </w:r>
      <w:r>
        <w:rPr>
          <w:rFonts w:ascii="TH SarabunIT๙" w:hAnsi="TH SarabunIT๙" w:cs="TH SarabunIT๙" w:hint="cs"/>
          <w:snapToGrid w:val="0"/>
          <w:cs/>
        </w:rPr>
        <w:t xml:space="preserve"> อาหารกลางวัน และอาหารเสริม (นม) ไว้ในรายการเงินอุดหนุนเช่นเดิม เนื่องจากเป็น</w:t>
      </w:r>
      <w:r w:rsidRPr="004F0E48">
        <w:rPr>
          <w:rFonts w:ascii="TH SarabunIT๙" w:hAnsi="TH SarabunIT๙" w:cs="TH SarabunIT๙" w:hint="cs"/>
          <w:snapToGrid w:val="0"/>
          <w:spacing w:val="-10"/>
          <w:cs/>
        </w:rPr>
        <w:t>ภารกิจ</w:t>
      </w:r>
      <w:r>
        <w:rPr>
          <w:rFonts w:ascii="TH SarabunIT๙" w:hAnsi="TH SarabunIT๙" w:cs="TH SarabunIT๙" w:hint="cs"/>
          <w:snapToGrid w:val="0"/>
          <w:spacing w:val="-10"/>
          <w:cs/>
        </w:rPr>
        <w:t>ถ่ายโอนให้แก่องค์กรปกครองส่วนท้องถิ่น</w:t>
      </w:r>
      <w:r w:rsidRPr="004F0E48">
        <w:rPr>
          <w:rFonts w:ascii="TH SarabunIT๙" w:hAnsi="TH SarabunIT๙" w:cs="TH SarabunIT๙" w:hint="cs"/>
          <w:snapToGrid w:val="0"/>
          <w:spacing w:val="-10"/>
          <w:cs/>
        </w:rPr>
        <w:t>ตามแผนปฏิบัติการก</w:t>
      </w:r>
      <w:r>
        <w:rPr>
          <w:rFonts w:ascii="TH SarabunIT๙" w:hAnsi="TH SarabunIT๙" w:cs="TH SarabunIT๙" w:hint="cs"/>
          <w:snapToGrid w:val="0"/>
          <w:spacing w:val="-10"/>
          <w:cs/>
        </w:rPr>
        <w:t>ำหนดขั้นตอนการกระจายอำนาจให้แก่องค์กรปกครองส่วนท้องถิ่น</w:t>
      </w:r>
      <w:r w:rsidRPr="004F0E48">
        <w:rPr>
          <w:rFonts w:ascii="TH SarabunIT๙" w:hAnsi="TH SarabunIT๙" w:cs="TH SarabunIT๙" w:hint="cs"/>
          <w:snapToGrid w:val="0"/>
          <w:spacing w:val="-10"/>
          <w:cs/>
        </w:rPr>
        <w:t xml:space="preserve"> ฉบับที่ 1 และฉบับที่ 2</w:t>
      </w:r>
      <w:r w:rsidR="00BE02F0">
        <w:rPr>
          <w:rFonts w:ascii="TH SarabunIT๙" w:hAnsi="TH SarabunIT๙" w:cs="TH SarabunIT๙" w:hint="cs"/>
          <w:b/>
          <w:bCs/>
          <w:snapToGrid w:val="0"/>
          <w:spacing w:val="-10"/>
          <w:cs/>
        </w:rPr>
        <w:tab/>
      </w:r>
      <w:r w:rsidR="00BE02F0">
        <w:rPr>
          <w:rFonts w:ascii="TH SarabunIT๙" w:hAnsi="TH SarabunIT๙" w:cs="TH SarabunIT๙"/>
          <w:b/>
          <w:bCs/>
          <w:snapToGrid w:val="0"/>
          <w:spacing w:val="-10"/>
          <w:cs/>
        </w:rPr>
        <w:br/>
      </w:r>
      <w:r w:rsidR="00BE02F0">
        <w:rPr>
          <w:rFonts w:ascii="TH SarabunIT๙" w:hAnsi="TH SarabunIT๙" w:cs="TH SarabunIT๙" w:hint="cs"/>
          <w:snapToGrid w:val="0"/>
          <w:spacing w:val="-4"/>
          <w:cs/>
        </w:rPr>
        <w:t xml:space="preserve">   </w:t>
      </w:r>
      <w:r>
        <w:rPr>
          <w:rFonts w:ascii="TH SarabunIT๙" w:hAnsi="TH SarabunIT๙" w:cs="TH SarabunIT๙" w:hint="cs"/>
          <w:snapToGrid w:val="0"/>
          <w:spacing w:val="-4"/>
          <w:cs/>
        </w:rPr>
        <w:t>2.2 ส่งเรื่องให้สำนักงบประมาณรับข้อมูลการศึกษาของคณะอนุกรรมการด้านการเงินการคลัง และงบประมาณไปพิจารณาจัดสรรเงินอุดหนุนทั่วไปตามอำนาจหน้าที่ที่องค์กรปกครองส่วนท้องถิ่นมีอิสระในการ</w:t>
      </w:r>
      <w:r w:rsidR="00BE02F0">
        <w:rPr>
          <w:rFonts w:ascii="TH SarabunIT๙" w:hAnsi="TH SarabunIT๙" w:cs="TH SarabunIT๙" w:hint="cs"/>
          <w:snapToGrid w:val="0"/>
          <w:spacing w:val="-4"/>
          <w:cs/>
        </w:rPr>
        <w:t xml:space="preserve">    </w:t>
      </w:r>
      <w:r>
        <w:rPr>
          <w:rFonts w:ascii="TH SarabunIT๙" w:hAnsi="TH SarabunIT๙" w:cs="TH SarabunIT๙" w:hint="cs"/>
          <w:snapToGrid w:val="0"/>
          <w:spacing w:val="-4"/>
          <w:cs/>
        </w:rPr>
        <w:t>ใช้จ่ายเงิน เพื่อให้องค์กรปกครองส่วนท้องถิ่นสามารถดำเนินการภารกิจจัดบริการ</w:t>
      </w:r>
      <w:r w:rsidRPr="00865B59">
        <w:rPr>
          <w:rFonts w:ascii="TH SarabunIT๙" w:hAnsi="TH SarabunIT๙" w:cs="TH SarabunIT๙" w:hint="cs"/>
          <w:snapToGrid w:val="0"/>
          <w:spacing w:val="-14"/>
          <w:cs/>
        </w:rPr>
        <w:t>สาธารณะอื่น ๆ ให้แก่ประชาชน</w:t>
      </w:r>
      <w:r w:rsidR="00C9609C">
        <w:rPr>
          <w:rFonts w:ascii="TH SarabunIT๙" w:hAnsi="TH SarabunIT๙" w:cs="TH SarabunIT๙" w:hint="cs"/>
          <w:snapToGrid w:val="0"/>
          <w:spacing w:val="-14"/>
          <w:cs/>
        </w:rPr>
        <w:t xml:space="preserve"> </w:t>
      </w:r>
      <w:r w:rsidRPr="00865B59">
        <w:rPr>
          <w:rFonts w:ascii="TH SarabunIT๙" w:hAnsi="TH SarabunIT๙" w:cs="TH SarabunIT๙" w:hint="cs"/>
          <w:snapToGrid w:val="0"/>
          <w:spacing w:val="-14"/>
          <w:cs/>
        </w:rPr>
        <w:t>ใน</w:t>
      </w:r>
      <w:r w:rsidRPr="00C9609C">
        <w:rPr>
          <w:rFonts w:ascii="TH SarabunIT๙" w:hAnsi="TH SarabunIT๙" w:cs="TH SarabunIT๙" w:hint="cs"/>
          <w:snapToGrid w:val="0"/>
          <w:cs/>
        </w:rPr>
        <w:t>พื้นที่ให้ได้มาตรฐานตามความจำเป็นและทั่วถึง โดยคำนึงถึงการเพิ่มขึ้นของเงินอุดหนุนทั้ง 5 รายการ</w:t>
      </w:r>
    </w:p>
    <w:p w:rsidR="00B426A9" w:rsidRDefault="00B426A9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  <w:spacing w:val="-4"/>
        </w:rPr>
      </w:pPr>
      <w:r>
        <w:rPr>
          <w:rFonts w:ascii="TH SarabunIT๙" w:hAnsi="TH SarabunIT๙" w:cs="TH SarabunIT๙" w:hint="cs"/>
          <w:b/>
          <w:bCs/>
          <w:snapToGrid w:val="0"/>
          <w:spacing w:val="-4"/>
          <w:cs/>
        </w:rPr>
        <w:t>3. เห็นชอบ</w:t>
      </w:r>
      <w:r w:rsidRPr="00743997">
        <w:rPr>
          <w:rFonts w:ascii="TH SarabunIT๙" w:hAnsi="TH SarabunIT๙" w:cs="TH SarabunIT๙" w:hint="cs"/>
          <w:b/>
          <w:bCs/>
          <w:snapToGrid w:val="0"/>
          <w:spacing w:val="-4"/>
          <w:cs/>
        </w:rPr>
        <w:t>หลักเกณฑ์และแนวทางการจัดสรรภาษี</w:t>
      </w:r>
      <w:r>
        <w:rPr>
          <w:rFonts w:ascii="TH SarabunIT๙" w:hAnsi="TH SarabunIT๙" w:cs="TH SarabunIT๙" w:hint="cs"/>
          <w:b/>
          <w:bCs/>
          <w:snapToGrid w:val="0"/>
          <w:spacing w:val="-4"/>
          <w:cs/>
        </w:rPr>
        <w:t>มูลค่าเพิ่มตามพระราชบัญญัติกำหนดแผนและขั้นตอนการกระจายอำนาจให้แก่องค์กรปกครองส่วนท้องถิ่น พ.ศ. 2542 สำหรับปีงบประมาณ พ.ศ. 2564</w:t>
      </w:r>
      <w:r w:rsidR="00C436C9">
        <w:rPr>
          <w:rFonts w:ascii="TH SarabunIT๙" w:hAnsi="TH SarabunIT๙" w:cs="TH SarabunIT๙" w:hint="cs"/>
          <w:b/>
          <w:bCs/>
          <w:snapToGrid w:val="0"/>
          <w:spacing w:val="-4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napToGrid w:val="0"/>
          <w:spacing w:val="-4"/>
          <w:cs/>
        </w:rPr>
        <w:t>ดังนี้</w:t>
      </w:r>
      <w:r w:rsidR="00BE02F0">
        <w:rPr>
          <w:rFonts w:ascii="TH SarabunIT๙" w:hAnsi="TH SarabunIT๙" w:cs="TH SarabunIT๙" w:hint="cs"/>
          <w:snapToGrid w:val="0"/>
          <w:spacing w:val="-4"/>
          <w:cs/>
        </w:rPr>
        <w:t xml:space="preserve">  </w:t>
      </w:r>
      <w:r w:rsidR="00BE02F0">
        <w:rPr>
          <w:rFonts w:ascii="TH SarabunIT๙" w:hAnsi="TH SarabunIT๙" w:cs="TH SarabunIT๙"/>
          <w:snapToGrid w:val="0"/>
          <w:spacing w:val="-4"/>
          <w:cs/>
        </w:rPr>
        <w:br/>
      </w:r>
      <w:r w:rsidR="00BE02F0">
        <w:rPr>
          <w:rFonts w:ascii="TH SarabunIT๙" w:hAnsi="TH SarabunIT๙" w:cs="TH SarabunIT๙" w:hint="cs"/>
          <w:snapToGrid w:val="0"/>
          <w:spacing w:val="-4"/>
          <w:cs/>
        </w:rPr>
        <w:t xml:space="preserve">    </w:t>
      </w:r>
      <w:r>
        <w:rPr>
          <w:rFonts w:ascii="TH SarabunIT๙" w:hAnsi="TH SarabunIT๙" w:cs="TH SarabunIT๙" w:hint="cs"/>
          <w:snapToGrid w:val="0"/>
          <w:spacing w:val="-4"/>
          <w:cs/>
        </w:rPr>
        <w:t>3.1 ส่วนที่ 1 จัดสรรให้แก่องค์กรปกครองส่วนท้องถิ่นทุกแห่ง ให้ได้รับการจัดสรรตามอัตราส่วนร้อยละ</w:t>
      </w:r>
      <w:r w:rsidR="00C9609C">
        <w:rPr>
          <w:rFonts w:ascii="TH SarabunIT๙" w:hAnsi="TH SarabunIT๙" w:cs="TH SarabunIT๙" w:hint="cs"/>
          <w:snapToGrid w:val="0"/>
          <w:spacing w:val="-4"/>
          <w:cs/>
        </w:rPr>
        <w:t xml:space="preserve">      </w:t>
      </w:r>
      <w:r>
        <w:rPr>
          <w:rFonts w:ascii="TH SarabunIT๙" w:hAnsi="TH SarabunIT๙" w:cs="TH SarabunIT๙" w:hint="cs"/>
          <w:snapToGrid w:val="0"/>
          <w:spacing w:val="-4"/>
          <w:cs/>
        </w:rPr>
        <w:t>ที่ได้รับการจัดสรรภาษีมูลค่าเพิ่มฯ ในปีงบประมาณ พ.ศ. 2563</w:t>
      </w:r>
      <w:r w:rsidR="00BE02F0">
        <w:rPr>
          <w:rFonts w:ascii="TH SarabunIT๙" w:hAnsi="TH SarabunIT๙" w:cs="TH SarabunIT๙" w:hint="cs"/>
          <w:snapToGrid w:val="0"/>
          <w:spacing w:val="-4"/>
          <w:cs/>
        </w:rPr>
        <w:tab/>
      </w:r>
      <w:r w:rsidR="00BE02F0">
        <w:rPr>
          <w:rFonts w:ascii="TH SarabunIT๙" w:hAnsi="TH SarabunIT๙" w:cs="TH SarabunIT๙"/>
          <w:snapToGrid w:val="0"/>
          <w:spacing w:val="-4"/>
          <w:cs/>
        </w:rPr>
        <w:br/>
      </w:r>
      <w:r w:rsidR="00BE02F0">
        <w:rPr>
          <w:rFonts w:ascii="TH SarabunIT๙" w:hAnsi="TH SarabunIT๙" w:cs="TH SarabunIT๙" w:hint="cs"/>
          <w:snapToGrid w:val="0"/>
          <w:spacing w:val="-4"/>
          <w:cs/>
        </w:rPr>
        <w:t xml:space="preserve">    </w:t>
      </w:r>
      <w:r>
        <w:rPr>
          <w:rFonts w:ascii="TH SarabunIT๙" w:hAnsi="TH SarabunIT๙" w:cs="TH SarabunIT๙" w:hint="cs"/>
          <w:snapToGrid w:val="0"/>
          <w:spacing w:val="-4"/>
          <w:cs/>
        </w:rPr>
        <w:t>3.2 ส่วนที่ 2 ส่วนที่เพิ่ม ให้จัดสรรแก่ องค์การบริหารส่วนจังหวัด กรุงเทพมหานคร และเมืองพัทยา เทศบาล และ องค์การบริหารส่วนตำบล ดังนี้</w:t>
      </w:r>
      <w:r>
        <w:rPr>
          <w:rFonts w:ascii="TH SarabunIT๙" w:hAnsi="TH SarabunIT๙" w:cs="TH SarabunIT๙" w:hint="cs"/>
          <w:snapToGrid w:val="0"/>
          <w:spacing w:val="-4"/>
          <w:cs/>
        </w:rPr>
        <w:tab/>
      </w:r>
      <w:r>
        <w:rPr>
          <w:rFonts w:ascii="TH SarabunIT๙" w:hAnsi="TH SarabunIT๙" w:cs="TH SarabunIT๙" w:hint="cs"/>
          <w:snapToGrid w:val="0"/>
          <w:spacing w:val="-4"/>
          <w:cs/>
        </w:rPr>
        <w:tab/>
        <w:t xml:space="preserve">    </w:t>
      </w:r>
    </w:p>
    <w:p w:rsidR="00B426A9" w:rsidRDefault="00B426A9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</w:rPr>
      </w:pPr>
      <w:r w:rsidRPr="00BE02F0">
        <w:rPr>
          <w:rFonts w:ascii="TH SarabunIT๙" w:hAnsi="TH SarabunIT๙" w:cs="TH SarabunIT๙" w:hint="cs"/>
          <w:snapToGrid w:val="0"/>
          <w:cs/>
        </w:rPr>
        <w:t xml:space="preserve">         3.2.1 จัดสรรให้องค์การบริหารส่วนจังหวัดตามอัตราส่วนร้อยละที่ได้รับการจัดสรรในปีงบประมาณ พ.ศ.2563 และในระหว่างองค์การบริหารส่วนจังหวัดด้วยกันเอง ให้จัดสรรตามรายได้ต่อหัวประชากร โดยวิธีผกผัน</w:t>
      </w:r>
      <w:r w:rsidR="00BE02F0">
        <w:rPr>
          <w:rFonts w:ascii="TH SarabunIT๙" w:hAnsi="TH SarabunIT๙" w:cs="TH SarabunIT๙" w:hint="cs"/>
          <w:snapToGrid w:val="0"/>
          <w:cs/>
        </w:rPr>
        <w:tab/>
      </w:r>
      <w:r w:rsidR="00BE02F0">
        <w:rPr>
          <w:rFonts w:ascii="TH SarabunIT๙" w:hAnsi="TH SarabunIT๙" w:cs="TH SarabunIT๙"/>
          <w:snapToGrid w:val="0"/>
          <w:cs/>
        </w:rPr>
        <w:br/>
      </w:r>
      <w:r w:rsidR="00BE02F0">
        <w:rPr>
          <w:rFonts w:ascii="TH SarabunIT๙" w:hAnsi="TH SarabunIT๙" w:cs="TH SarabunIT๙" w:hint="cs"/>
          <w:snapToGrid w:val="0"/>
          <w:spacing w:val="-10"/>
          <w:cs/>
        </w:rPr>
        <w:t xml:space="preserve">           </w:t>
      </w:r>
      <w:r w:rsidRPr="00BE02F0">
        <w:rPr>
          <w:rFonts w:ascii="TH SarabunIT๙" w:hAnsi="TH SarabunIT๙" w:cs="TH SarabunIT๙" w:hint="cs"/>
          <w:snapToGrid w:val="0"/>
          <w:spacing w:val="-12"/>
          <w:cs/>
        </w:rPr>
        <w:t>3.2.2 ส่วนที่เหลือจาก 2.1 ให้จัดสรรให้กรุงเทพมหานคร เมืองพัทยา เทศบาล และ องค์การบริหารส่วนตำบล</w:t>
      </w:r>
      <w:r>
        <w:rPr>
          <w:rFonts w:ascii="TH SarabunIT๙" w:hAnsi="TH SarabunIT๙" w:cs="TH SarabunIT๙" w:hint="cs"/>
          <w:snapToGrid w:val="0"/>
          <w:spacing w:val="-10"/>
          <w:cs/>
        </w:rPr>
        <w:t xml:space="preserve"> </w:t>
      </w:r>
      <w:r w:rsidRPr="009A6610">
        <w:rPr>
          <w:rFonts w:ascii="TH SarabunIT๙" w:hAnsi="TH SarabunIT๙" w:cs="TH SarabunIT๙" w:hint="cs"/>
          <w:snapToGrid w:val="0"/>
          <w:spacing w:val="-10"/>
          <w:cs/>
        </w:rPr>
        <w:t>ตามรายได้</w:t>
      </w:r>
      <w:r w:rsidRPr="009A6610">
        <w:rPr>
          <w:rFonts w:ascii="TH SarabunIT๙" w:hAnsi="TH SarabunIT๙" w:cs="TH SarabunIT๙" w:hint="cs"/>
          <w:snapToGrid w:val="0"/>
          <w:cs/>
        </w:rPr>
        <w:t>ต่อหัวประชากรโดยวิธีผกผัน</w:t>
      </w:r>
    </w:p>
    <w:p w:rsidR="00B426A9" w:rsidRDefault="00B426A9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</w:rPr>
      </w:pPr>
      <w:r w:rsidRPr="00BE02F0">
        <w:rPr>
          <w:rFonts w:ascii="TH SarabunIT๙" w:hAnsi="TH SarabunIT๙" w:cs="TH SarabunIT๙" w:hint="cs"/>
          <w:b/>
          <w:bCs/>
          <w:snapToGrid w:val="0"/>
          <w:spacing w:val="-6"/>
          <w:cs/>
        </w:rPr>
        <w:t>4. เห็นชอบจัดตั้งงบประมาณเงินอุดหนุนให้แก่องค์กรปกครองส่วนท้องถิ่น</w:t>
      </w:r>
      <w:r w:rsidR="000A3403">
        <w:rPr>
          <w:rFonts w:ascii="TH SarabunIT๙" w:hAnsi="TH SarabunIT๙" w:cs="TH SarabunIT๙" w:hint="cs"/>
          <w:b/>
          <w:bCs/>
          <w:snapToGrid w:val="0"/>
          <w:spacing w:val="-6"/>
          <w:cs/>
        </w:rPr>
        <w:t xml:space="preserve"> </w:t>
      </w:r>
      <w:r w:rsidRPr="00BE02F0">
        <w:rPr>
          <w:rFonts w:ascii="TH SarabunIT๙" w:hAnsi="TH SarabunIT๙" w:cs="TH SarabunIT๙" w:hint="cs"/>
          <w:b/>
          <w:bCs/>
          <w:snapToGrid w:val="0"/>
          <w:spacing w:val="-6"/>
          <w:cs/>
        </w:rPr>
        <w:t>ประจำปีงบประมาณ พ.ศ. 2565</w:t>
      </w:r>
      <w:r w:rsidRPr="00A4412D">
        <w:rPr>
          <w:rFonts w:ascii="TH SarabunIT๙" w:hAnsi="TH SarabunIT๙" w:cs="TH SarabunIT๙" w:hint="cs"/>
          <w:b/>
          <w:bCs/>
          <w:snapToGrid w:val="0"/>
          <w:cs/>
        </w:rPr>
        <w:t xml:space="preserve"> จำนวน 3 รายการ</w:t>
      </w:r>
      <w:r>
        <w:rPr>
          <w:rFonts w:ascii="TH SarabunIT๙" w:hAnsi="TH SarabunIT๙" w:cs="TH SarabunIT๙"/>
          <w:b/>
          <w:bCs/>
          <w:snapToGrid w:val="0"/>
        </w:rPr>
        <w:t xml:space="preserve"> </w:t>
      </w:r>
      <w:r>
        <w:rPr>
          <w:rFonts w:ascii="TH SarabunIT๙" w:hAnsi="TH SarabunIT๙" w:cs="TH SarabunIT๙" w:hint="cs"/>
          <w:snapToGrid w:val="0"/>
          <w:cs/>
        </w:rPr>
        <w:t>ดังนี้</w:t>
      </w:r>
      <w:r w:rsidR="00EA50B4">
        <w:rPr>
          <w:rFonts w:ascii="TH SarabunIT๙" w:hAnsi="TH SarabunIT๙" w:cs="TH SarabunIT๙" w:hint="cs"/>
          <w:snapToGrid w:val="0"/>
          <w:cs/>
        </w:rPr>
        <w:tab/>
      </w:r>
      <w:r w:rsidR="00EA50B4">
        <w:rPr>
          <w:rFonts w:ascii="TH SarabunIT๙" w:hAnsi="TH SarabunIT๙" w:cs="TH SarabunIT๙"/>
          <w:snapToGrid w:val="0"/>
          <w:cs/>
        </w:rPr>
        <w:br/>
      </w:r>
      <w:r w:rsidR="00EA50B4">
        <w:rPr>
          <w:rFonts w:ascii="TH SarabunIT๙" w:hAnsi="TH SarabunIT๙" w:cs="TH SarabunIT๙" w:hint="cs"/>
          <w:snapToGrid w:val="0"/>
          <w:cs/>
        </w:rPr>
        <w:t xml:space="preserve">    </w:t>
      </w:r>
      <w:r w:rsidRPr="000D3E56">
        <w:rPr>
          <w:rFonts w:ascii="TH SarabunIT๙" w:hAnsi="TH SarabunIT๙" w:cs="TH SarabunIT๙" w:hint="cs"/>
          <w:snapToGrid w:val="0"/>
          <w:cs/>
        </w:rPr>
        <w:t>4.1 รายการเงินอุดหนุนสำหรับก่อสร้างและปรับปรุงซ่อมแซมหอกระจายข่าว (เสียงตามสาย/ไร้สาย)</w:t>
      </w:r>
      <w:r>
        <w:rPr>
          <w:rFonts w:ascii="TH SarabunIT๙" w:hAnsi="TH SarabunIT๙" w:cs="TH SarabunIT๙" w:hint="cs"/>
          <w:snapToGrid w:val="0"/>
          <w:cs/>
        </w:rPr>
        <w:t xml:space="preserve"> </w:t>
      </w:r>
      <w:r w:rsidR="00EA50B4">
        <w:rPr>
          <w:rFonts w:ascii="TH SarabunIT๙" w:hAnsi="TH SarabunIT๙" w:cs="TH SarabunIT๙" w:hint="cs"/>
          <w:snapToGrid w:val="0"/>
          <w:cs/>
        </w:rPr>
        <w:t xml:space="preserve">     </w:t>
      </w:r>
      <w:r>
        <w:rPr>
          <w:rFonts w:ascii="TH SarabunIT๙" w:hAnsi="TH SarabunIT๙" w:cs="TH SarabunIT๙" w:hint="cs"/>
          <w:snapToGrid w:val="0"/>
          <w:cs/>
        </w:rPr>
        <w:t>ที่อยู่ในความรับผิดชอบขององค์กรปกครองส่วนท้องถิ่น</w:t>
      </w:r>
      <w:r w:rsidR="000A3403">
        <w:rPr>
          <w:rFonts w:ascii="TH SarabunIT๙" w:hAnsi="TH SarabunIT๙" w:cs="TH SarabunIT๙" w:hint="cs"/>
          <w:snapToGrid w:val="0"/>
          <w:cs/>
        </w:rPr>
        <w:t xml:space="preserve"> </w:t>
      </w:r>
      <w:r>
        <w:rPr>
          <w:rFonts w:ascii="TH SarabunIT๙" w:hAnsi="TH SarabunIT๙" w:cs="TH SarabunIT๙" w:hint="cs"/>
          <w:snapToGrid w:val="0"/>
          <w:cs/>
        </w:rPr>
        <w:t>จำนวน 7,772 แห่ง งบประมาณ 1,300 ล้านบาท</w:t>
      </w:r>
      <w:r w:rsidR="00EA50B4">
        <w:rPr>
          <w:rFonts w:ascii="TH SarabunIT๙" w:hAnsi="TH SarabunIT๙" w:cs="TH SarabunIT๙"/>
          <w:snapToGrid w:val="0"/>
        </w:rPr>
        <w:t xml:space="preserve">  </w:t>
      </w:r>
      <w:r w:rsidR="00EA50B4">
        <w:rPr>
          <w:rFonts w:ascii="TH SarabunIT๙" w:hAnsi="TH SarabunIT๙" w:cs="TH SarabunIT๙"/>
          <w:snapToGrid w:val="0"/>
        </w:rPr>
        <w:br/>
        <w:t xml:space="preserve">    </w:t>
      </w:r>
      <w:r w:rsidRPr="008E24A6">
        <w:rPr>
          <w:rFonts w:ascii="TH SarabunIT๙" w:hAnsi="TH SarabunIT๙" w:cs="TH SarabunIT๙"/>
          <w:snapToGrid w:val="0"/>
          <w:spacing w:val="-6"/>
        </w:rPr>
        <w:t>4.</w:t>
      </w:r>
      <w:r w:rsidRPr="008E24A6">
        <w:rPr>
          <w:rFonts w:ascii="TH SarabunIT๙" w:hAnsi="TH SarabunIT๙" w:cs="TH SarabunIT๙" w:hint="cs"/>
          <w:snapToGrid w:val="0"/>
          <w:spacing w:val="-6"/>
          <w:cs/>
        </w:rPr>
        <w:t>2 รายการเงินอุดหนุนสำหรับปรับปรุงซ่อมแซมสถานขนส่งผู้โดยสารที่ได้รับการถ่ายโอน</w:t>
      </w:r>
      <w:r>
        <w:rPr>
          <w:rFonts w:ascii="TH SarabunIT๙" w:hAnsi="TH SarabunIT๙" w:cs="TH SarabunIT๙" w:hint="cs"/>
          <w:snapToGrid w:val="0"/>
          <w:cs/>
        </w:rPr>
        <w:t>จากกรมการขนส่งทางบก จำนวน 96 แห่ง งบประมาณจำนวน 100 ล้านบาท</w:t>
      </w:r>
    </w:p>
    <w:p w:rsidR="00B426A9" w:rsidRDefault="00B426A9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</w:rPr>
      </w:pPr>
      <w:r w:rsidRPr="00EA50B4">
        <w:rPr>
          <w:rFonts w:ascii="TH SarabunIT๙" w:hAnsi="TH SarabunIT๙" w:cs="TH SarabunIT๙" w:hint="cs"/>
          <w:snapToGrid w:val="0"/>
          <w:spacing w:val="-6"/>
          <w:cs/>
        </w:rPr>
        <w:t xml:space="preserve">   </w:t>
      </w:r>
      <w:r w:rsidR="00EA50B4">
        <w:rPr>
          <w:rFonts w:ascii="TH SarabunIT๙" w:hAnsi="TH SarabunIT๙" w:cs="TH SarabunIT๙" w:hint="cs"/>
          <w:snapToGrid w:val="0"/>
          <w:spacing w:val="-6"/>
          <w:cs/>
        </w:rPr>
        <w:t xml:space="preserve"> </w:t>
      </w:r>
      <w:r w:rsidRPr="00EA50B4">
        <w:rPr>
          <w:rFonts w:ascii="TH SarabunIT๙" w:hAnsi="TH SarabunIT๙" w:cs="TH SarabunIT๙" w:hint="cs"/>
          <w:snapToGrid w:val="0"/>
          <w:spacing w:val="-6"/>
          <w:cs/>
        </w:rPr>
        <w:t>4.3 รายการเงินอุดหนุนสำหรับสนับสนุนการก่อ</w:t>
      </w:r>
      <w:r w:rsidR="000A3403">
        <w:rPr>
          <w:rFonts w:ascii="TH SarabunIT๙" w:hAnsi="TH SarabunIT๙" w:cs="TH SarabunIT๙" w:hint="cs"/>
          <w:snapToGrid w:val="0"/>
          <w:spacing w:val="-6"/>
          <w:cs/>
        </w:rPr>
        <w:t>สร้างสระว่ายน้ำในโรงเรียนสังกัด</w:t>
      </w:r>
      <w:r w:rsidRPr="00EA50B4">
        <w:rPr>
          <w:rFonts w:ascii="TH SarabunIT๙" w:hAnsi="TH SarabunIT๙" w:cs="TH SarabunIT๙" w:hint="cs"/>
          <w:snapToGrid w:val="0"/>
          <w:spacing w:val="-6"/>
          <w:cs/>
        </w:rPr>
        <w:t>องค์กรปกครองส่วนท้องถิ่น</w:t>
      </w:r>
      <w:r>
        <w:rPr>
          <w:rFonts w:ascii="TH SarabunIT๙" w:hAnsi="TH SarabunIT๙" w:cs="TH SarabunIT๙" w:hint="cs"/>
          <w:snapToGrid w:val="0"/>
          <w:cs/>
        </w:rPr>
        <w:t xml:space="preserve"> จำนวน 100 แห่ง งบประมาณจำนวน 100 ล้านบาท</w:t>
      </w:r>
    </w:p>
    <w:p w:rsidR="00B426A9" w:rsidRDefault="00EA50B4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</w:rPr>
      </w:pPr>
      <w:r>
        <w:rPr>
          <w:rFonts w:ascii="TH SarabunIT๙" w:hAnsi="TH SarabunIT๙" w:cs="TH SarabunIT๙"/>
          <w:snapToGrid w:val="0"/>
        </w:rPr>
        <w:t xml:space="preserve">          </w:t>
      </w:r>
      <w:r w:rsidR="00B426A9">
        <w:rPr>
          <w:rFonts w:ascii="TH SarabunIT๙" w:hAnsi="TH SarabunIT๙" w:cs="TH SarabunIT๙" w:hint="cs"/>
          <w:snapToGrid w:val="0"/>
          <w:cs/>
        </w:rPr>
        <w:t>โดยนำข้อสังเกตของที่ประชุมประกอบการพิจารณา ดังนี้</w:t>
      </w:r>
    </w:p>
    <w:p w:rsidR="00B426A9" w:rsidRDefault="00EA50B4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</w:rPr>
      </w:pPr>
      <w:r>
        <w:rPr>
          <w:rFonts w:ascii="TH SarabunIT๙" w:hAnsi="TH SarabunIT๙" w:cs="TH SarabunIT๙" w:hint="cs"/>
          <w:snapToGrid w:val="0"/>
          <w:spacing w:val="-6"/>
          <w:cs/>
        </w:rPr>
        <w:t xml:space="preserve">            </w:t>
      </w:r>
      <w:r w:rsidR="00B426A9" w:rsidRPr="00EA50B4">
        <w:rPr>
          <w:rFonts w:ascii="TH SarabunIT๙" w:hAnsi="TH SarabunIT๙" w:cs="TH SarabunIT๙" w:hint="cs"/>
          <w:snapToGrid w:val="0"/>
          <w:spacing w:val="-12"/>
          <w:cs/>
        </w:rPr>
        <w:t>1</w:t>
      </w:r>
      <w:r w:rsidRPr="00EA50B4">
        <w:rPr>
          <w:rFonts w:ascii="TH SarabunIT๙" w:hAnsi="TH SarabunIT๙" w:cs="TH SarabunIT๙" w:hint="cs"/>
          <w:snapToGrid w:val="0"/>
          <w:spacing w:val="-12"/>
          <w:cs/>
        </w:rPr>
        <w:t>)</w:t>
      </w:r>
      <w:r w:rsidR="00B426A9" w:rsidRPr="00EA50B4">
        <w:rPr>
          <w:rFonts w:ascii="TH SarabunIT๙" w:hAnsi="TH SarabunIT๙" w:cs="TH SarabunIT๙" w:hint="cs"/>
          <w:snapToGrid w:val="0"/>
          <w:spacing w:val="-12"/>
          <w:cs/>
        </w:rPr>
        <w:t xml:space="preserve"> การดำเนินการหอกระจายข่าวอยู่ในความรับผิดชอบท</w:t>
      </w:r>
      <w:r w:rsidRPr="00EA50B4">
        <w:rPr>
          <w:rFonts w:ascii="TH SarabunIT๙" w:hAnsi="TH SarabunIT๙" w:cs="TH SarabunIT๙" w:hint="cs"/>
          <w:snapToGrid w:val="0"/>
          <w:spacing w:val="-12"/>
          <w:cs/>
        </w:rPr>
        <w:t xml:space="preserve">ั้งขององค์กรปกรองส่วนท้องถิ่น </w:t>
      </w:r>
      <w:r w:rsidR="00B426A9" w:rsidRPr="00EA50B4">
        <w:rPr>
          <w:rFonts w:ascii="TH SarabunIT๙" w:hAnsi="TH SarabunIT๙" w:cs="TH SarabunIT๙" w:hint="cs"/>
          <w:snapToGrid w:val="0"/>
          <w:spacing w:val="-12"/>
          <w:cs/>
        </w:rPr>
        <w:t xml:space="preserve">และกรมการปกครอง </w:t>
      </w:r>
      <w:r w:rsidR="00B426A9">
        <w:rPr>
          <w:rFonts w:ascii="TH SarabunIT๙" w:hAnsi="TH SarabunIT๙" w:cs="TH SarabunIT๙" w:hint="cs"/>
          <w:snapToGrid w:val="0"/>
          <w:cs/>
        </w:rPr>
        <w:t>ซึ่งอาจมีความซ้ำซ้อน</w:t>
      </w:r>
    </w:p>
    <w:p w:rsidR="00B426A9" w:rsidRDefault="00EA50B4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</w:rPr>
      </w:pPr>
      <w:r>
        <w:rPr>
          <w:rFonts w:ascii="TH SarabunIT๙" w:hAnsi="TH SarabunIT๙" w:cs="TH SarabunIT๙" w:hint="cs"/>
          <w:snapToGrid w:val="0"/>
          <w:cs/>
        </w:rPr>
        <w:t xml:space="preserve">          2)</w:t>
      </w:r>
      <w:r w:rsidR="00B426A9">
        <w:rPr>
          <w:rFonts w:ascii="TH SarabunIT๙" w:hAnsi="TH SarabunIT๙" w:cs="TH SarabunIT๙" w:hint="cs"/>
          <w:snapToGrid w:val="0"/>
          <w:cs/>
        </w:rPr>
        <w:t xml:space="preserve"> การดำเนินการปรับปรุงซ่อมแซมสถานีขนส่งผู้โดยสารที่องค์กรปกครองส่วนท้องถิ่นได้รับการถ่าย</w:t>
      </w:r>
      <w:r w:rsidR="00B426A9" w:rsidRPr="00EA50B4">
        <w:rPr>
          <w:rFonts w:ascii="TH SarabunIT๙" w:hAnsi="TH SarabunIT๙" w:cs="TH SarabunIT๙" w:hint="cs"/>
          <w:snapToGrid w:val="0"/>
          <w:spacing w:val="-6"/>
          <w:cs/>
        </w:rPr>
        <w:t>โอนจากกรมการขนส่งทางบก ควรมีการบริหารงานให้เกิดความยั่งยืนเพื่อการอยู่รอดโดยไม่ใช้ เงินอุดหนุนต่อไป</w:t>
      </w:r>
    </w:p>
    <w:p w:rsidR="00B426A9" w:rsidRDefault="00191A00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</w:rPr>
      </w:pPr>
      <w:r>
        <w:rPr>
          <w:rFonts w:ascii="TH SarabunIT๙" w:hAnsi="TH SarabunIT๙" w:cs="TH SarabunIT๙" w:hint="cs"/>
          <w:snapToGrid w:val="0"/>
          <w:cs/>
        </w:rPr>
        <w:t xml:space="preserve">          </w:t>
      </w:r>
      <w:r w:rsidR="00EA50B4">
        <w:rPr>
          <w:rFonts w:ascii="TH SarabunIT๙" w:hAnsi="TH SarabunIT๙" w:cs="TH SarabunIT๙" w:hint="cs"/>
          <w:snapToGrid w:val="0"/>
          <w:spacing w:val="-6"/>
          <w:cs/>
        </w:rPr>
        <w:t>3)</w:t>
      </w:r>
      <w:r w:rsidR="00B426A9" w:rsidRPr="00840527">
        <w:rPr>
          <w:rFonts w:ascii="TH SarabunIT๙" w:hAnsi="TH SarabunIT๙" w:cs="TH SarabunIT๙" w:hint="cs"/>
          <w:snapToGrid w:val="0"/>
          <w:spacing w:val="-6"/>
          <w:cs/>
        </w:rPr>
        <w:t xml:space="preserve"> การจัดสรรงบประมาณเงินอุดหนุนให้แก่องค์กรปกครองส่วนท้องถิ่นทั้ง 3 รายการดังกล่าว </w:t>
      </w:r>
      <w:r w:rsidR="00B426A9">
        <w:rPr>
          <w:rFonts w:ascii="TH SarabunIT๙" w:hAnsi="TH SarabunIT๙" w:cs="TH SarabunIT๙" w:hint="cs"/>
          <w:snapToGrid w:val="0"/>
          <w:cs/>
        </w:rPr>
        <w:t>ควรจัดสรรให้เฉพาะในปีงบประมาณ พ.ศ. 2565 และไม่ควรกำหนดเป็นรายการเงินอุดหนุนในปีงบประมาณต่อ ๆ ไป</w:t>
      </w:r>
    </w:p>
    <w:p w:rsidR="00B426A9" w:rsidRPr="00922F9F" w:rsidRDefault="00B426A9" w:rsidP="00B426A9">
      <w:pPr>
        <w:tabs>
          <w:tab w:val="left" w:pos="1701"/>
        </w:tabs>
        <w:spacing w:line="228" w:lineRule="auto"/>
        <w:jc w:val="thaiDistribute"/>
        <w:rPr>
          <w:rFonts w:ascii="TH SarabunIT๙" w:hAnsi="TH SarabunIT๙" w:cs="TH SarabunIT๙"/>
          <w:snapToGrid w:val="0"/>
          <w:spacing w:val="-6"/>
          <w:sz w:val="12"/>
          <w:szCs w:val="12"/>
          <w:cs/>
        </w:rPr>
      </w:pPr>
      <w:r>
        <w:rPr>
          <w:rFonts w:ascii="TH SarabunIT๙" w:hAnsi="TH SarabunIT๙" w:cs="TH SarabunIT๙" w:hint="cs"/>
          <w:snapToGrid w:val="0"/>
          <w:cs/>
        </w:rPr>
        <w:tab/>
      </w:r>
    </w:p>
    <w:p w:rsidR="002850EB" w:rsidRDefault="007A09A0"/>
    <w:p w:rsidR="00191A00" w:rsidRDefault="00191A00">
      <w:r>
        <w:rPr>
          <w:rFonts w:hint="cs"/>
          <w:cs/>
        </w:rPr>
        <w:t xml:space="preserve"> </w:t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 xml:space="preserve">       ************************************</w:t>
      </w:r>
    </w:p>
    <w:sectPr w:rsidR="00191A00" w:rsidSect="00D8604E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A9"/>
    <w:rsid w:val="000051AB"/>
    <w:rsid w:val="000506F6"/>
    <w:rsid w:val="000A3403"/>
    <w:rsid w:val="00123A56"/>
    <w:rsid w:val="00191A00"/>
    <w:rsid w:val="001971C3"/>
    <w:rsid w:val="001E3D60"/>
    <w:rsid w:val="001F32B6"/>
    <w:rsid w:val="002F0E79"/>
    <w:rsid w:val="003E67B9"/>
    <w:rsid w:val="004B13E7"/>
    <w:rsid w:val="006B69F1"/>
    <w:rsid w:val="007A09A0"/>
    <w:rsid w:val="0086043F"/>
    <w:rsid w:val="00892601"/>
    <w:rsid w:val="008F0EDC"/>
    <w:rsid w:val="009D2BAE"/>
    <w:rsid w:val="00B40A12"/>
    <w:rsid w:val="00B410F3"/>
    <w:rsid w:val="00B426A9"/>
    <w:rsid w:val="00BA72F5"/>
    <w:rsid w:val="00BE02F0"/>
    <w:rsid w:val="00C13FE7"/>
    <w:rsid w:val="00C33E18"/>
    <w:rsid w:val="00C436C9"/>
    <w:rsid w:val="00C9609C"/>
    <w:rsid w:val="00CA6076"/>
    <w:rsid w:val="00CD4441"/>
    <w:rsid w:val="00CD4FEC"/>
    <w:rsid w:val="00D57473"/>
    <w:rsid w:val="00D8604E"/>
    <w:rsid w:val="00D925BB"/>
    <w:rsid w:val="00DA6E15"/>
    <w:rsid w:val="00E22F43"/>
    <w:rsid w:val="00EA50B4"/>
    <w:rsid w:val="00F07D91"/>
    <w:rsid w:val="00F275FA"/>
    <w:rsid w:val="00FF2F86"/>
    <w:rsid w:val="00FF6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A9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8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2F86"/>
    <w:rPr>
      <w:rFonts w:ascii="Tahoma" w:eastAsia="Times New Roman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6A9"/>
    <w:pPr>
      <w:spacing w:after="0" w:line="240" w:lineRule="auto"/>
    </w:pPr>
    <w:rPr>
      <w:rFonts w:ascii="EucrosiaUPC" w:eastAsia="Times New Roman" w:hAnsi="EucrosiaUPC" w:cs="Eucro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F86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FF2F86"/>
    <w:rPr>
      <w:rFonts w:ascii="Tahoma" w:eastAsia="Times New Roman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1383</Words>
  <Characters>7887</Characters>
  <Application>Microsoft Office Word</Application>
  <DocSecurity>0</DocSecurity>
  <Lines>65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18</cp:revision>
  <cp:lastPrinted>2021-01-20T07:31:00Z</cp:lastPrinted>
  <dcterms:created xsi:type="dcterms:W3CDTF">2021-01-20T07:00:00Z</dcterms:created>
  <dcterms:modified xsi:type="dcterms:W3CDTF">2021-01-20T07:36:00Z</dcterms:modified>
</cp:coreProperties>
</file>