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E8D6" w14:textId="30634742" w:rsidR="00D5704B" w:rsidRDefault="00D5704B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  <w:bookmarkStart w:id="0" w:name="_GoBack"/>
      <w:bookmarkEnd w:id="0"/>
    </w:p>
    <w:p w14:paraId="6BB173C2" w14:textId="11B2CFF1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3E00AC6" w14:textId="150A0694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3CAB1B88" w14:textId="0B4BF9FD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7CC2209E" w14:textId="77777777" w:rsidR="00B517EE" w:rsidRPr="006D6D7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B8D34C8" w14:textId="77777777" w:rsidR="00D5704B" w:rsidRPr="006D6D7E" w:rsidRDefault="002532B3" w:rsidP="002532B3">
      <w:pPr>
        <w:jc w:val="center"/>
        <w:rPr>
          <w:rFonts w:ascii="TH SarabunPSK" w:hAnsi="TH SarabunPSK" w:cs="TH SarabunPSK"/>
          <w:b/>
          <w:bCs/>
          <w:sz w:val="72"/>
          <w:szCs w:val="72"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แบบฟอร์มแนะนำสำหรับ</w:t>
      </w:r>
    </w:p>
    <w:p w14:paraId="132EAABC" w14:textId="7E8ACA69" w:rsidR="002532B3" w:rsidRDefault="002532B3" w:rsidP="002532B3">
      <w:pPr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การจัดทำแผนดำเนินธุรกิจ</w:t>
      </w:r>
      <w:r w:rsidR="007F2089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อย่าง</w:t>
      </w: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ต่อเนื่อง</w:t>
      </w:r>
    </w:p>
    <w:p w14:paraId="0058AC1E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4CFA8C1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89D440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292BFC" w14:textId="77777777" w:rsidR="00664D67" w:rsidRDefault="00664D67" w:rsidP="00A3299B">
      <w:pPr>
        <w:rPr>
          <w:rFonts w:ascii="TH SarabunPSK" w:hAnsi="TH SarabunPSK" w:cs="TH SarabunPSK"/>
          <w:sz w:val="32"/>
          <w:szCs w:val="32"/>
          <w:lang w:val="en-US" w:bidi="th-TH"/>
        </w:rPr>
        <w:sectPr w:rsidR="00664D67" w:rsidSect="00674955">
          <w:headerReference w:type="default" r:id="rId8"/>
          <w:footerReference w:type="default" r:id="rId9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</w:p>
    <w:p w14:paraId="3CBA9D7B" w14:textId="5622BF3F" w:rsidR="00C0036C" w:rsidRPr="003F1D9B" w:rsidRDefault="00C0036C" w:rsidP="00664D6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Business Continuity Plan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: 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14:paraId="5E3850B2" w14:textId="77777777" w:rsidR="00C0036C" w:rsidRPr="00B763F2" w:rsidRDefault="00C0036C" w:rsidP="00C0036C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937F01">
        <w:rPr>
          <w:rFonts w:ascii="TH SarabunPSK" w:hAnsi="TH SarabunPSK" w:cs="TH SarabunPSK"/>
          <w:spacing w:val="-6"/>
          <w:sz w:val="32"/>
          <w:szCs w:val="32"/>
          <w:lang w:bidi="th-TH"/>
        </w:rPr>
        <w:t>BCP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จัดทำขึ้น เพื่อให้ 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937F0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หน่วยงาน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937F0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เตรียมความพร้อมองค์กร และ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สามารถนำไปใช้ในการตอบสนอง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และปฏิบัติงานในสภาวะวิกฤติหรือเหตุการณ์ฉุกเฉินต่าง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เกิดจากภัยธรรมชาติ อุบัติเหตุ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อุบัติการณ์โรคระบาด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หรือการมุ่งร้ายต่อองค์กร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โดยไม่ให้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317CB4C6" w14:textId="4FFD62EA" w:rsidR="00C0036C" w:rsidRPr="00B763F2" w:rsidRDefault="00C0036C" w:rsidP="00C0036C">
      <w:pPr>
        <w:ind w:firstLine="720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หน่วยงานไม่มีกระบวนการรองรับ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อย่างต่อเนื่อง อาจส่งผลกระทบต่อหน่วยงานในด้านต่าง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ๆ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การเงิน การให้บริการ สังคม ชุมชน สิ่งแวดล้อม ชีวิตและทรัพย์สินของประชาชน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 ดังนั้น การจัดทำ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763F2">
        <w:rPr>
          <w:rFonts w:ascii="TH SarabunPSK" w:hAnsi="TH SarabunPSK" w:cs="TH SarabunPSK"/>
          <w:sz w:val="32"/>
          <w:szCs w:val="32"/>
        </w:rPr>
        <w:t xml:space="preserve">Critical Business </w:t>
      </w:r>
      <w:proofErr w:type="spellStart"/>
      <w:r w:rsidRPr="00B763F2">
        <w:rPr>
          <w:rFonts w:ascii="TH SarabunPSK" w:hAnsi="TH SarabunPSK" w:cs="TH SarabunPSK"/>
          <w:sz w:val="32"/>
          <w:szCs w:val="32"/>
        </w:rPr>
        <w:t>Proces</w:t>
      </w:r>
      <w:proofErr w:type="spellEnd"/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 xml:space="preserve">s)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กลับมาดำเนินงานได้อย่างปกติใน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ระดับการให้บริการที่กำหนดไ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ว้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รวมทั้ง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ลดระดับความรุนแรงของผลกระทบที่เกิดขึ้นต่อหน่วยงาน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82FF04A" w14:textId="5878AD8D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1" w:name="_Toc341788728"/>
      <w:bookmarkStart w:id="2" w:name="_Toc341788564"/>
      <w:bookmarkStart w:id="3" w:name="_Toc340520469"/>
      <w:bookmarkStart w:id="4" w:name="_Toc338408560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(Objectives)</w:t>
      </w:r>
      <w:bookmarkEnd w:id="1"/>
      <w:bookmarkEnd w:id="2"/>
      <w:bookmarkEnd w:id="3"/>
      <w:bookmarkEnd w:id="4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ของการจัดทำ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</w:p>
    <w:p w14:paraId="022210FE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14:paraId="6FF28609" w14:textId="77777777" w:rsidR="00C0036C" w:rsidRPr="0000792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สภาวะวิกฤต</w:t>
      </w:r>
      <w:r w:rsidRPr="00191383">
        <w:rPr>
          <w:rFonts w:ascii="TH SarabunPSK" w:hAnsi="TH SarabunPSK" w:cs="TH SarabunPSK"/>
          <w:spacing w:val="6"/>
          <w:sz w:val="32"/>
          <w:szCs w:val="32"/>
          <w:lang w:val="en-US" w:bidi="th-TH"/>
        </w:rPr>
        <w:t xml:space="preserve"> </w:t>
      </w:r>
      <w:r w:rsidRPr="00191383">
        <w:rPr>
          <w:rFonts w:ascii="TH SarabunPSK" w:hAnsi="TH SarabunPSK" w:cs="TH SarabunPSK" w:hint="cs"/>
          <w:spacing w:val="6"/>
          <w:sz w:val="32"/>
          <w:szCs w:val="32"/>
          <w:cs/>
          <w:lang w:val="en-US" w:bidi="th-TH"/>
        </w:rPr>
        <w:t>และ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ลดผลกระทบจาก</w:t>
      </w:r>
      <w:r w:rsidRPr="00191383">
        <w:rPr>
          <w:rFonts w:ascii="TH SarabunPSK" w:hAnsi="TH SarabunPSK" w:cs="TH SarabunPSK"/>
          <w:sz w:val="32"/>
          <w:szCs w:val="32"/>
          <w:cs/>
          <w:lang w:val="en-US" w:bidi="th-TH"/>
        </w:rPr>
        <w:t>การหยุดชะงัก</w:t>
      </w:r>
      <w:r w:rsidRPr="00007922">
        <w:rPr>
          <w:rFonts w:ascii="TH SarabunPSK" w:hAnsi="TH SarabunPSK" w:cs="TH SarabunPSK"/>
          <w:sz w:val="32"/>
          <w:szCs w:val="32"/>
          <w:cs/>
          <w:lang w:val="en-US" w:bidi="th-TH"/>
        </w:rPr>
        <w:t>ในการดำเนินงานหรือการให้บริการ</w:t>
      </w:r>
    </w:p>
    <w:p w14:paraId="460CF617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14:paraId="7A49B3A2" w14:textId="77777777" w:rsidR="00C0036C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เพื่อให้ประชาขน เจ้าหน้าที่ ผู้มีส่วนได้ส่วนเสีย (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Stakeholders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787D418A" w14:textId="77777777" w:rsidR="00C0036C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848365A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</w:t>
      </w:r>
    </w:p>
    <w:p w14:paraId="055A1834" w14:textId="50998FFA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Toc341788729"/>
      <w:bookmarkStart w:id="6" w:name="_Toc341788565"/>
      <w:bookmarkStart w:id="7" w:name="_Toc340520470"/>
      <w:bookmarkStart w:id="8" w:name="_Toc338408561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(BCP Assumptions)</w:t>
      </w:r>
      <w:bookmarkEnd w:id="5"/>
      <w:bookmarkEnd w:id="6"/>
      <w:bookmarkEnd w:id="7"/>
      <w:bookmarkEnd w:id="8"/>
    </w:p>
    <w:p w14:paraId="6C5F3FF4" w14:textId="77777777" w:rsidR="00C0036C" w:rsidRPr="00B763F2" w:rsidRDefault="00C0036C" w:rsidP="00C0036C">
      <w:pPr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 แต่มิได้ส่งผลกระทบต่อสถานที่ปฏิบัติงานสำรองที่ได้มีการจัดเตรียมไว้</w:t>
      </w:r>
    </w:p>
    <w:p w14:paraId="411094D5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โดยระบบสารสนเทศสำรองมิได้รับผลกระทบจากเหตุการณ์ฉุกเฉิน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เหมือน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กับระบบสารสนเทศหลัก</w:t>
      </w:r>
    </w:p>
    <w:p w14:paraId="342A9522" w14:textId="77777777" w:rsidR="00C0036C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“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บุคลากร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”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เจ้าหน้าที่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และพนักงาน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ทั้งหมดของหน่วยงาน</w:t>
      </w:r>
    </w:p>
    <w:p w14:paraId="60A80673" w14:textId="77777777" w:rsidR="00C0036C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290C6676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5BC379EF" w14:textId="77777777" w:rsidR="00C0036C" w:rsidRDefault="00C0036C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529A115" w14:textId="0870E526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9" w:name="_Toc341788730"/>
      <w:bookmarkStart w:id="10" w:name="_Toc341788566"/>
      <w:bookmarkStart w:id="11" w:name="_Toc340520471"/>
      <w:bookmarkStart w:id="12" w:name="_Toc338408562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(Scope of BCP)</w:t>
      </w:r>
      <w:bookmarkEnd w:id="9"/>
      <w:bookmarkEnd w:id="10"/>
      <w:bookmarkEnd w:id="11"/>
      <w:bookmarkEnd w:id="12"/>
    </w:p>
    <w:p w14:paraId="5915ABF9" w14:textId="2B6C6A92" w:rsidR="00C0036C" w:rsidRPr="00B763F2" w:rsidRDefault="003033E7" w:rsidP="00C0036C">
      <w:pPr>
        <w:pStyle w:val="Bulletlevel1"/>
        <w:spacing w:before="60" w:after="6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C0036C" w:rsidRPr="00B763F2">
        <w:rPr>
          <w:rFonts w:ascii="TH SarabunPSK" w:hAnsi="TH SarabunPSK" w:cs="TH SarabunPSK"/>
          <w:sz w:val="32"/>
          <w:szCs w:val="32"/>
          <w:lang w:bidi="th-TH"/>
        </w:rPr>
        <w:t>BCP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) ฉบับนี้ ใช้รองรับ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สถานการณ์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กรณีเกิดสภาวะวิกฤตหรือเหตุการณ์ฉุกเฉิน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ในพื้นที่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สำนักงานของหน่วยงาน หรือภายในหน่วยงาน ด้วยเหตุการณ์ต่อไปนี้ </w:t>
      </w:r>
    </w:p>
    <w:p w14:paraId="2F734759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เหตุการณ์อุทกภัย</w:t>
      </w:r>
    </w:p>
    <w:p w14:paraId="7484FDA4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เหตุการณ์อัคคีภัย</w:t>
      </w:r>
    </w:p>
    <w:p w14:paraId="2D037464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เหตุการณ์ชุมนุมประท้วง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จลาจล</w:t>
      </w:r>
    </w:p>
    <w:p w14:paraId="7894E4E2" w14:textId="77777777" w:rsidR="00C0036C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เหตุการณ์โรคระบาด</w:t>
      </w:r>
    </w:p>
    <w:p w14:paraId="031DBA07" w14:textId="77777777" w:rsidR="00C0036C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14:paraId="26763ED7" w14:textId="77777777" w:rsidR="00C0036C" w:rsidRPr="00B763F2" w:rsidRDefault="00C0036C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1557C9A" w14:textId="77777777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3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การวิเคราะห์ทรัพยากรที่สำคัญ</w:t>
      </w:r>
    </w:p>
    <w:p w14:paraId="6799D6CA" w14:textId="65CA4887" w:rsidR="00C0036C" w:rsidRPr="00B763F2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สภาวะวิกฤตหรือเหตุการณ์ฉุกเฉิน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มีหลากหลายรูปแบบ ดังนั้น เพื่อให้หน่วยงาน</w:t>
      </w: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สามารถบริหาร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จัดการ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การดำเนินงานขององค์กรให้มี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การจัดหาทรัพยากรที่สำคัญจึงเป็นสิ่งจำเป็น และต้องระบุไว้ใน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ซึ่งการเตรียมการทรัพยากรที่สำคัญ จะ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 5 ด้าน ดังนี้</w:t>
      </w:r>
    </w:p>
    <w:p w14:paraId="13D20217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ได้รับความเสียหาย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หรือไม่สามารถใช้สถานที่ปฏิบัติงานหลักได้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และ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ส่งผลให้บุคลากรไม่สามารถเข้าไปปฏิบัติงานได้ชั่วคราวหรือระยะยาว</w:t>
      </w:r>
      <w:r w:rsidRPr="00FA681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7AA6E5BF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จัดส่งวัสดุอุปกรณ์ที่สำคัญได้</w:t>
      </w:r>
    </w:p>
    <w:p w14:paraId="6FC8D5D5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หมายถึง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</w:t>
      </w:r>
      <w:r w:rsidRPr="00942572">
        <w:rPr>
          <w:rFonts w:ascii="TH SarabunPSK" w:eastAsia="MS Mincho" w:hAnsi="TH SarabunPSK" w:cs="TH SarabunPSK" w:hint="cs"/>
          <w:color w:val="auto"/>
          <w:spacing w:val="-10"/>
          <w:sz w:val="32"/>
          <w:szCs w:val="32"/>
          <w:cs/>
          <w:lang w:val="en-GB" w:eastAsia="ja-JP" w:bidi="th-TH"/>
        </w:rPr>
        <w:t>นำมา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ใช้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06C0398E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176CA2BA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เหตุการณ์ที่เกิดขึ้นทำให้คู่ค้า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/ผู้มีส่วนได้ส่วนเสีย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ติดต่อหรือ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ให้บริการหรือส่งมอบงานได้ </w:t>
      </w:r>
    </w:p>
    <w:p w14:paraId="3DAB7E81" w14:textId="77777777" w:rsidR="00C0036C" w:rsidRDefault="00C0036C" w:rsidP="00C0036C">
      <w:pPr>
        <w:pStyle w:val="Heading3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bookmarkStart w:id="13" w:name="_Toc347490935"/>
    </w:p>
    <w:p w14:paraId="7720F8E5" w14:textId="77777777" w:rsidR="00C0036C" w:rsidRDefault="00C0036C" w:rsidP="00C0036C">
      <w:pPr>
        <w:rPr>
          <w:lang w:bidi="th-TH"/>
        </w:rPr>
      </w:pPr>
    </w:p>
    <w:p w14:paraId="46F967D2" w14:textId="77777777" w:rsidR="00C0036C" w:rsidRDefault="00C0036C" w:rsidP="00C0036C">
      <w:pPr>
        <w:rPr>
          <w:lang w:bidi="th-TH"/>
        </w:rPr>
      </w:pPr>
    </w:p>
    <w:p w14:paraId="6910BC3A" w14:textId="77777777" w:rsidR="00C0036C" w:rsidRDefault="00C0036C" w:rsidP="00C0036C">
      <w:pPr>
        <w:rPr>
          <w:lang w:bidi="th-TH"/>
        </w:rPr>
      </w:pPr>
    </w:p>
    <w:p w14:paraId="4211EE36" w14:textId="77777777" w:rsidR="00C0036C" w:rsidRDefault="00C0036C" w:rsidP="00C0036C">
      <w:pPr>
        <w:rPr>
          <w:lang w:bidi="th-TH"/>
        </w:rPr>
      </w:pPr>
    </w:p>
    <w:p w14:paraId="44EC7219" w14:textId="77777777" w:rsidR="00C0036C" w:rsidRDefault="00C0036C" w:rsidP="00C0036C">
      <w:pPr>
        <w:rPr>
          <w:lang w:bidi="th-TH"/>
        </w:rPr>
      </w:pPr>
    </w:p>
    <w:p w14:paraId="3DE1F2D0" w14:textId="77777777" w:rsidR="00C0036C" w:rsidRDefault="00C0036C" w:rsidP="00C0036C">
      <w:pPr>
        <w:rPr>
          <w:lang w:bidi="th-TH"/>
        </w:rPr>
      </w:pPr>
    </w:p>
    <w:p w14:paraId="202CE537" w14:textId="77777777" w:rsidR="00C0036C" w:rsidRDefault="00C0036C" w:rsidP="00C0036C">
      <w:pPr>
        <w:rPr>
          <w:lang w:bidi="th-TH"/>
        </w:rPr>
      </w:pPr>
    </w:p>
    <w:p w14:paraId="756225AD" w14:textId="77777777" w:rsidR="00C0036C" w:rsidRDefault="00C0036C" w:rsidP="00C0036C">
      <w:pPr>
        <w:rPr>
          <w:lang w:bidi="th-TH"/>
        </w:rPr>
      </w:pPr>
    </w:p>
    <w:p w14:paraId="514C4E9D" w14:textId="77777777" w:rsidR="00C0036C" w:rsidRDefault="00C0036C" w:rsidP="00C0036C">
      <w:pPr>
        <w:rPr>
          <w:lang w:bidi="th-TH"/>
        </w:rPr>
      </w:pPr>
    </w:p>
    <w:p w14:paraId="7770C51C" w14:textId="77777777" w:rsidR="00184599" w:rsidRDefault="00184599" w:rsidP="00C0036C">
      <w:pPr>
        <w:rPr>
          <w:lang w:bidi="th-TH"/>
        </w:rPr>
      </w:pPr>
    </w:p>
    <w:p w14:paraId="7DBA19F9" w14:textId="77777777" w:rsidR="00C0036C" w:rsidRPr="00184599" w:rsidRDefault="00C0036C" w:rsidP="00184599">
      <w:pPr>
        <w:rPr>
          <w:rFonts w:ascii="TH SarabunPSK" w:hAnsi="TH SarabunPSK" w:cs="TH SarabunPSK"/>
          <w:sz w:val="32"/>
          <w:szCs w:val="32"/>
        </w:rPr>
      </w:pPr>
      <w:r w:rsidRPr="001845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สรุปเหตุการณ์สภาวะวิกฤตและผลกระทบจากเหตุการณ์</w:t>
      </w:r>
      <w:bookmarkEnd w:id="13"/>
      <w:r w:rsidRPr="00184599">
        <w:rPr>
          <w:rFonts w:ascii="TH SarabunPSK" w:hAnsi="TH SarabunPSK" w:cs="TH SarabunPSK"/>
          <w:sz w:val="32"/>
          <w:szCs w:val="32"/>
        </w:rPr>
        <w:t xml:space="preserve"> (</w:t>
      </w:r>
      <w:r w:rsidRPr="0018459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ทำเครื่องหมาย </w:t>
      </w:r>
      <w:r w:rsidRPr="00184599">
        <w:rPr>
          <w:rFonts w:ascii="TH SarabunPSK" w:hAnsi="TH SarabunPSK" w:cs="TH SarabunPSK"/>
          <w:sz w:val="32"/>
          <w:szCs w:val="32"/>
        </w:rPr>
        <w:sym w:font="Wingdings" w:char="F0FC"/>
      </w:r>
      <w:r w:rsidRPr="00184599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ในด้านที่ได้รับผลกระทบ</w:t>
      </w:r>
      <w:r w:rsidRPr="0018459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C0036C" w:rsidRPr="00D24A35" w14:paraId="22BE5540" w14:textId="77777777" w:rsidTr="00C806A0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83548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เหตุการณ์</w:t>
            </w:r>
            <w:r w:rsidRPr="00D24A35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สภาวะวิกฤต</w:t>
            </w:r>
          </w:p>
          <w:p w14:paraId="344D93D5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F2D2A59" w14:textId="77777777" w:rsidR="00C0036C" w:rsidRPr="00D24A3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0036C" w:rsidRPr="00D24A35" w14:paraId="230892DD" w14:textId="77777777" w:rsidTr="00A36521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D9459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C4F039F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อาคาร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/ 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4AE843" w14:textId="77777777" w:rsidR="00C0036C" w:rsidRPr="00D378C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</w:t>
            </w:r>
            <w:r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ABD5C2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845FB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A57CCE4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55BF44F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13B85E5B" w14:textId="77777777" w:rsidR="00C0036C" w:rsidRPr="00D24A35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C0036C" w:rsidRPr="00D24A35" w14:paraId="5E392E56" w14:textId="77777777" w:rsidTr="00A36521">
        <w:trPr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EE8" w14:textId="77777777" w:rsidR="00C0036C" w:rsidRPr="00D24A35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CDC" w14:textId="77777777" w:rsidR="00C0036C" w:rsidRPr="00D24A35" w:rsidRDefault="00C0036C" w:rsidP="00C806A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EB4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D83" w14:textId="77777777" w:rsidR="00C0036C" w:rsidRPr="00D24A35" w:rsidRDefault="00C0036C" w:rsidP="00C806A0">
            <w:pPr>
              <w:pStyle w:val="ListParagraph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F5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FA8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BA" w14:textId="77777777" w:rsidR="00C0036C" w:rsidRPr="00D24A35" w:rsidRDefault="00C0036C" w:rsidP="00C806A0">
            <w:pPr>
              <w:pStyle w:val="ListParagraph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0036C" w:rsidRPr="00D24A35" w14:paraId="0E94DA6A" w14:textId="77777777" w:rsidTr="00A36521">
        <w:trPr>
          <w:trHeight w:val="2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15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5BA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096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989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DF4" w14:textId="77777777" w:rsidR="00C0036C" w:rsidRPr="00D24A35" w:rsidRDefault="00C0036C" w:rsidP="0094257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3B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83" w14:textId="77777777" w:rsidR="00C0036C" w:rsidRPr="00D24A35" w:rsidRDefault="00C0036C" w:rsidP="00942572">
            <w:pPr>
              <w:ind w:left="36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16E548BC" w14:textId="77777777" w:rsidTr="00A36521">
        <w:trPr>
          <w:trHeight w:val="5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A7E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780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/ 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99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E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CCB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E8D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2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62568914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16C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BE" w14:textId="77777777" w:rsidR="00C0036C" w:rsidRPr="00942572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257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F9E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A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6ED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50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835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3394DBE9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FD3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949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bidi="th-TH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1E0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55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3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3F9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E43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70C53CA1" w14:textId="58918D7A" w:rsidR="00C0036C" w:rsidRPr="00FD0C61" w:rsidRDefault="003033E7" w:rsidP="00A36521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อย่าง</w:t>
      </w: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ต่อเนื่อง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(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</w:rPr>
        <w:t>B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/>
        </w:rPr>
        <w:t>C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 w:bidi="th-TH"/>
        </w:rPr>
        <w:t xml:space="preserve">P) 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="00C0036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ปกติ และ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เหตุขัดข้องดังกล่าวไม่ส่งผลกระทบ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ระดับสูงต่อการดำเนินงานและการให้บริการของหน่วยงาน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หน่วยงานยังสามารถจัดการหรือปรับปรุงแก้ไข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สถานการณ์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ได้ภายในระยะเวลาที่เหมาะสม โดย</w:t>
      </w:r>
      <w:r w:rsidR="00C0036C" w:rsidRPr="00A3652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59B3D529" w14:textId="7E05A4FE" w:rsidR="00C0036C" w:rsidRPr="008C5332" w:rsidRDefault="00C0036C" w:rsidP="00A36521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ทีมงาน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Team)</w:t>
      </w:r>
    </w:p>
    <w:p w14:paraId="63057CA7" w14:textId="1EFF9A79" w:rsidR="00C0036C" w:rsidRPr="00CC253E" w:rsidRDefault="00C0036C" w:rsidP="00C003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CC253E">
        <w:rPr>
          <w:rFonts w:ascii="TH SarabunPSK" w:hAnsi="TH SarabunPSK" w:cs="TH SarabunPSK"/>
          <w:sz w:val="32"/>
          <w:szCs w:val="32"/>
        </w:rPr>
        <w:t xml:space="preserve"> (BCP)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ของฝ่ายบริหารทั่วไป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นำไปปฏิบัติได้อย่างมีประสิทธิภาพและเกิดประสิทธิผล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จัดตั้งทีมงานบริหารความต่อเนื่อง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</w:rPr>
        <w:t xml:space="preserve">Team)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ขึ้น โดย </w:t>
      </w:r>
      <w:r w:rsidRPr="00CC253E">
        <w:rPr>
          <w:rFonts w:ascii="TH SarabunPSK" w:hAnsi="TH SarabunPSK" w:cs="TH SarabunPSK"/>
          <w:sz w:val="32"/>
          <w:szCs w:val="32"/>
        </w:rPr>
        <w:t>BCP Team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ประกอบด้วย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หัวหน้าทีมงานบริหารความต่อเนื่อง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ทีมงาน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บริหารความต่อเนื่อง</w:t>
      </w:r>
    </w:p>
    <w:p w14:paraId="648C0F0C" w14:textId="4ED5E04F" w:rsidR="00C0036C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โดยทุก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จะต้องร่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วมมือ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ดูแล ติดตาม ปฏิบัติงาน และกู้คืนเหตุการณ์ฉุกเฉินในฝ่าย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งานของตนเอง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ให้สามารถบริหารความต่อเนื่องและกลับสู่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ภาวะปกติ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โดยเร็ว ตามบทบาท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หน้าที่ที่กำหนดไว้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 Team)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ทำหน้าที่ในบทบาทของ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บุคลากรหลัก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ปรากฏดังตารางที่ 1</w:t>
      </w:r>
    </w:p>
    <w:p w14:paraId="7E0B140E" w14:textId="0A0D69BB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F9DDC29" w14:textId="439E3591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779E45A" w14:textId="032F8F54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29A4EAC" w14:textId="2DFD44B6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841D394" w14:textId="6B7F365E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A55B7E0" w14:textId="547D9EAB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23CECEC" w14:textId="7AACDE5A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4DB1542" w14:textId="77777777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C2A2D47" w14:textId="77777777" w:rsidR="00C0036C" w:rsidRPr="00FA6812" w:rsidRDefault="00C0036C" w:rsidP="00C0036C">
      <w:pPr>
        <w:rPr>
          <w:rFonts w:ascii="TH SarabunPSK" w:hAnsi="TH SarabunPSK" w:cs="TH SarabunPSK"/>
          <w:sz w:val="32"/>
          <w:szCs w:val="32"/>
        </w:rPr>
      </w:pPr>
      <w:bookmarkStart w:id="14" w:name="_Toc341788736"/>
      <w:bookmarkStart w:id="15" w:name="_Toc341788572"/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ตาราง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ที่ 1 </w:t>
      </w:r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รายชื่อบุคลากรและบทบาทของทีมงานบริหารความต่อเนื่อง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FA6812">
        <w:rPr>
          <w:rFonts w:ascii="TH SarabunPSK" w:eastAsia="Cordia New" w:hAnsi="TH SarabunPSK" w:cs="TH SarabunPSK"/>
          <w:sz w:val="32"/>
          <w:szCs w:val="32"/>
        </w:rPr>
        <w:t>BCP Team)</w:t>
      </w:r>
      <w:bookmarkEnd w:id="14"/>
      <w:bookmarkEnd w:id="15"/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472"/>
        <w:gridCol w:w="2128"/>
        <w:gridCol w:w="1780"/>
        <w:gridCol w:w="1731"/>
      </w:tblGrid>
      <w:tr w:rsidR="00C0036C" w:rsidRPr="00CC253E" w14:paraId="33A4B102" w14:textId="77777777" w:rsidTr="00A36521">
        <w:trPr>
          <w:trHeight w:val="318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917E88B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1540D7C4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3A247AD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C0036C" w:rsidRPr="003A4278" w14:paraId="1DFC45E8" w14:textId="77777777" w:rsidTr="00A36521">
        <w:trPr>
          <w:trHeight w:val="54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2768A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5A63B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F2B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3907D4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E2B33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C0036C" w:rsidRPr="00E61C14" w14:paraId="2DCB1321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8ADA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C65C887" w14:textId="77777777" w:rsidR="00C0036C" w:rsidRPr="00FA6812" w:rsidRDefault="00C0036C" w:rsidP="00A3652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กลุ่มยุทธศาสตร์และสารสนเทศ)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BC48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08-6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5FCC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หัวหน้าทีมงานบริหารความต่อเนื่อง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6557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</w:p>
          <w:p w14:paraId="3C9CBA22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(หัวหน้ากลุ่มงานธุรการ)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8A2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08-1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C0036C" w:rsidRPr="00E61C14" w14:paraId="7CB50F1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99B99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  <w:p w14:paraId="1FC328C8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(หัวหน้ากลุ่มงานธุรการ)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F39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08-1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63AE2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ทีมงานบริหารความต่อเนื่อง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DCD64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E47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  <w:tr w:rsidR="00C0036C" w:rsidRPr="00E61C14" w14:paraId="5CDFC94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FDEA2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</w:t>
            </w:r>
          </w:p>
          <w:p w14:paraId="00DCD694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(ฝ่ายการเงินและบัญชี)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A8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EBAC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CDB8C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F5293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</w:tbl>
    <w:p w14:paraId="3EF98984" w14:textId="77777777" w:rsidR="007F2089" w:rsidRDefault="007F208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387771" w14:textId="534FFF14" w:rsidR="00C0036C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C253E">
        <w:rPr>
          <w:rFonts w:ascii="TH SarabunPSK" w:hAnsi="TH SarabunPSK" w:cs="TH SarabunPSK"/>
          <w:b/>
          <w:bCs/>
          <w:sz w:val="32"/>
          <w:szCs w:val="32"/>
        </w:rPr>
        <w:t>(Business Continuity Strategy)</w:t>
      </w:r>
    </w:p>
    <w:p w14:paraId="614ADFB3" w14:textId="77777777" w:rsidR="00C0036C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กลยุทธ์ความต่อเนื่อง เป็นแนวทางในการจัดหาและบริหารจัดการทรัพยากรให้มีความพร้อมเมื่อเกิดสภาวะวิกฤต ซึ่งพิจารณาทรัพยากรใน 5 ด้าน ดังตารางที่ 2</w:t>
      </w:r>
    </w:p>
    <w:p w14:paraId="1074B1F8" w14:textId="77777777" w:rsidR="00C0036C" w:rsidRPr="00557C4F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 2 กล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ยุทธ์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proofErr w:type="spellStart"/>
      <w:r w:rsidRPr="00CC253E">
        <w:rPr>
          <w:rFonts w:ascii="TH SarabunPSK" w:hAnsi="TH SarabunPSK" w:cs="TH SarabunPSK"/>
          <w:sz w:val="32"/>
          <w:szCs w:val="32"/>
        </w:rPr>
        <w:t>usiness</w:t>
      </w:r>
      <w:proofErr w:type="spellEnd"/>
      <w:r w:rsidRPr="00CC253E">
        <w:rPr>
          <w:rFonts w:ascii="TH SarabunPSK" w:hAnsi="TH SarabunPSK" w:cs="TH SarabunPSK"/>
          <w:sz w:val="32"/>
          <w:szCs w:val="32"/>
        </w:rPr>
        <w:t xml:space="preserve"> Continuity Strategy)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C0036C" w:rsidRPr="00CC253E" w14:paraId="0A2CE09E" w14:textId="77777777" w:rsidTr="00C806A0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7DC25B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039F1D1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ความต่อเนื่อง</w:t>
            </w:r>
          </w:p>
        </w:tc>
      </w:tr>
      <w:tr w:rsidR="00C0036C" w:rsidRPr="00CC253E" w14:paraId="48B4A52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C345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23157C7B" wp14:editId="0A553009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D1EE9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79966" w14:textId="77777777" w:rsidR="00C0036C" w:rsidRPr="00CC253E" w:rsidRDefault="00C0036C" w:rsidP="00C806A0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6884C634" w14:textId="77777777" w:rsidR="00C0036C" w:rsidRPr="00CC253E" w:rsidRDefault="00C0036C" w:rsidP="00C806A0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10A76B1D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101CA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1208956" wp14:editId="58416755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E91CD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6A7BF4"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C4322" w14:textId="77777777" w:rsidR="00C0036C" w:rsidRPr="00CC253E" w:rsidRDefault="00C0036C" w:rsidP="00C806A0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3E384B24" w14:textId="77777777" w:rsidR="00C0036C" w:rsidRPr="00E53CCD" w:rsidRDefault="00C0036C" w:rsidP="00C806A0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5C2EA93B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F28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6025FF78" wp14:editId="2CC690DC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816D3" w14:textId="77777777" w:rsidR="00C0036C" w:rsidRDefault="00C0036C" w:rsidP="00C806A0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14:paraId="14B0A64D" w14:textId="77777777" w:rsidR="00C0036C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57E895F0" w14:textId="77777777" w:rsidR="00C0036C" w:rsidRPr="00CC253E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CFA59" w14:textId="77777777" w:rsidR="00C0036C" w:rsidRPr="00CC253E" w:rsidRDefault="00C0036C" w:rsidP="00C806A0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22ACD9DD" w14:textId="77777777" w:rsidR="00C0036C" w:rsidRPr="00CC253E" w:rsidRDefault="00C0036C" w:rsidP="00C806A0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27BC2B72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F343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58B021D6" wp14:editId="780EE761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41960" w14:textId="77777777" w:rsidR="00C0036C" w:rsidRPr="00CC253E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E2C1A" w14:textId="77777777" w:rsidR="00C0036C" w:rsidRPr="00CC253E" w:rsidRDefault="00C0036C" w:rsidP="00C806A0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041EAC14" w14:textId="77777777" w:rsidR="00C0036C" w:rsidRPr="00CC253E" w:rsidRDefault="00C0036C" w:rsidP="00C806A0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58BDACE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B866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6ECF6FDE" wp14:editId="27038CC3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F52DE" w14:textId="77777777" w:rsidR="00C0036C" w:rsidRPr="00EE5A9D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/</w:t>
            </w: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ผู้ให้บริการที่สำคัญ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DACC76" w14:textId="77777777" w:rsidR="00C0036C" w:rsidRPr="00CC253E" w:rsidRDefault="00C0036C" w:rsidP="00C806A0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2AE2C574" w14:textId="77777777" w:rsidR="00C0036C" w:rsidRPr="00CC253E" w:rsidRDefault="00C0036C" w:rsidP="00C806A0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</w:tbl>
    <w:p w14:paraId="1BBBC3BF" w14:textId="040A984F" w:rsidR="00C0036C" w:rsidRPr="00AF4EFB" w:rsidRDefault="00AD54A8" w:rsidP="00C0036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D54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ผลกระทบต่อกระบวนการทำงานหรือการให้บริการ</w:t>
      </w:r>
    </w:p>
    <w:p w14:paraId="0D513DCC" w14:textId="2712E2BB" w:rsidR="00C0036C" w:rsidRDefault="00C0036C" w:rsidP="00C0036C">
      <w:pPr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Business Impact Analysis)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พบว่ากระบวน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การทำงาน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ที่ฝ่ายงานต้องให้ความสำคัญและ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กลับมา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หรือฟ</w:t>
      </w:r>
      <w:r w:rsidR="002F00CB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ื้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นคืนสภาพให้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ได้ภายในระยะเวลา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ตามที่กำหนดปรากฎดังตารางที่ 3</w:t>
      </w:r>
    </w:p>
    <w:p w14:paraId="00BC728F" w14:textId="1243DB3D" w:rsidR="00C0036C" w:rsidRPr="00CC253E" w:rsidRDefault="00C0036C" w:rsidP="00C0036C">
      <w:pPr>
        <w:pStyle w:val="ListParagraph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  <w:rtl/>
          <w:cs/>
          <w:lang w:eastAsia="en-GB"/>
        </w:rPr>
      </w:pPr>
      <w:r>
        <w:rPr>
          <w:rFonts w:ascii="TH SarabunPSK" w:hAnsi="TH SarabunPSK" w:cs="TH SarabunPSK"/>
          <w:sz w:val="32"/>
          <w:szCs w:val="32"/>
          <w:cs/>
          <w:lang w:eastAsia="en-GB" w:bidi="th-TH"/>
        </w:rPr>
        <w:t>ตารางที่ 3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(Business Impact Analysis)</w:t>
      </w:r>
    </w:p>
    <w:tbl>
      <w:tblPr>
        <w:tblW w:w="9092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4"/>
        <w:gridCol w:w="2343"/>
        <w:gridCol w:w="1695"/>
        <w:gridCol w:w="1019"/>
        <w:gridCol w:w="917"/>
        <w:gridCol w:w="1086"/>
        <w:gridCol w:w="1086"/>
        <w:gridCol w:w="925"/>
      </w:tblGrid>
      <w:tr w:rsidR="00C0036C" w:rsidRPr="009A7B88" w14:paraId="1239A143" w14:textId="77777777" w:rsidTr="00C806A0">
        <w:trPr>
          <w:gridBefore w:val="1"/>
          <w:wBefore w:w="7" w:type="dxa"/>
          <w:trHeight w:val="360"/>
          <w:tblHeader/>
          <w:jc w:val="center"/>
        </w:trPr>
        <w:tc>
          <w:tcPr>
            <w:tcW w:w="2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8839B4F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BEA0ADA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ระดับความเร่งด่วน</w:t>
            </w:r>
          </w:p>
          <w:p w14:paraId="6CAF3ABD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9A7B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สูง/ปานกลาง/ต่ำ</w:t>
            </w: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96D53EE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C0036C" w:rsidRPr="009A7B88" w14:paraId="2CFD2EF1" w14:textId="77777777" w:rsidTr="00C806A0">
        <w:trPr>
          <w:trHeight w:val="360"/>
          <w:tblHeader/>
          <w:jc w:val="center"/>
        </w:trPr>
        <w:tc>
          <w:tcPr>
            <w:tcW w:w="236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EC4BF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F2B77FB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A6C0E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44681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C5B11D4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CC7BE1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5D37A06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5E831FBB" w14:textId="77777777" w:rsidTr="002F00CB">
        <w:trPr>
          <w:gridBefore w:val="2"/>
          <w:wBefore w:w="21" w:type="dxa"/>
          <w:trHeight w:val="533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EA992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BC0D9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US" w:bidi="th-TH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6BF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C43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319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763A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B5907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04713211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53FFE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54E52A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59B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C88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766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3B9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DD9A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36C" w:rsidRPr="009A7B88" w14:paraId="237C43A6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9A76D8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DE695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98C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7E78D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D1F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824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24BD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</w:tbl>
    <w:p w14:paraId="250F10C9" w14:textId="77777777" w:rsidR="00C0036C" w:rsidRPr="00CC253E" w:rsidRDefault="00C0036C" w:rsidP="002F00CB">
      <w:pPr>
        <w:pStyle w:val="ListParagraph"/>
        <w:spacing w:before="240" w:after="0"/>
        <w:ind w:left="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สำหรับกระบวนงานอื่น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ให้บริการได้ 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ให้ผู้บริหารของฝ่ายงานประเมินความจำเป็นและเหมาะสม ทั้งนี้ หากมีความจำเป็น ให้ปฏิบัติตามแนวทางการบริหารความต่อเนื่องเช่นเดียวกับกระบวนงานหลัก</w:t>
      </w:r>
    </w:p>
    <w:p w14:paraId="4E03A6B1" w14:textId="77777777" w:rsidR="00C0036C" w:rsidRPr="00BF1E3C" w:rsidRDefault="00C0036C" w:rsidP="00C46F90">
      <w:pPr>
        <w:pStyle w:val="ListParagraph"/>
        <w:spacing w:before="120" w:after="0"/>
        <w:ind w:left="0"/>
        <w:contextualSpacing w:val="0"/>
        <w:rPr>
          <w:rFonts w:ascii="TH SarabunPSK" w:eastAsia="MS Gothic" w:hAnsi="TH SarabunPSK" w:cs="TH SarabunPSK"/>
          <w:b/>
          <w:bCs/>
          <w:sz w:val="32"/>
          <w:szCs w:val="32"/>
          <w:lang w:bidi="th-TH"/>
        </w:rPr>
      </w:pP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การวิเคราะห์</w:t>
      </w:r>
      <w:r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เพื่อกำหนด</w:t>
      </w: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ความต้องการทรัพยากรที่สำคัญ</w:t>
      </w:r>
    </w:p>
    <w:p w14:paraId="7D1EAC90" w14:textId="77777777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ด้านสถานที่ปฏิบัติงานสำรอง</w:t>
      </w:r>
      <w:r w:rsidRPr="001A0F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(Working Space Requirement)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 4</w:t>
      </w:r>
    </w:p>
    <w:p w14:paraId="1CCF0F78" w14:textId="77777777" w:rsidR="00C0036C" w:rsidRPr="001A0F01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4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831"/>
        <w:gridCol w:w="968"/>
        <w:gridCol w:w="793"/>
        <w:gridCol w:w="1047"/>
        <w:gridCol w:w="1047"/>
        <w:gridCol w:w="967"/>
      </w:tblGrid>
      <w:tr w:rsidR="00C0036C" w:rsidRPr="009A7B88" w14:paraId="7212A331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912B83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23F0DEB" w14:textId="182E9726" w:rsidR="00C0036C" w:rsidRPr="009A7B88" w:rsidRDefault="002F00CB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สถานที่/</w:t>
            </w:r>
            <w:r w:rsidR="00C0036C"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805B53B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066F80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F05D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B4EA5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33E8F77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534A18DE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C4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pacing w:val="-10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pacing w:val="-10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B71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08DD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E5D2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7378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95B1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6BA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69555A97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CF8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pacing w:val="-4"/>
                <w:sz w:val="28"/>
                <w:szCs w:val="28"/>
                <w:cs/>
                <w:lang w:bidi="th-TH"/>
              </w:rPr>
              <w:t>พื้นที่สำหรับสถานที่ปฏิบัติงานใหม่</w:t>
            </w:r>
            <w:r w:rsidRPr="009A7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ในกรณีจำเป็น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71C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C630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8F12E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786F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049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7BD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C0036C" w:rsidRPr="009A7B88" w14:paraId="6A351CEF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640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E3D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1B5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003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AD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2CE3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FA4D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C0036C" w:rsidRPr="009A7B88" w14:paraId="5B9484FF" w14:textId="77777777" w:rsidTr="00C806A0">
        <w:trPr>
          <w:trHeight w:val="451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E92C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097D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C558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9F0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C1A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1647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</w:tbl>
    <w:p w14:paraId="6BBF175B" w14:textId="77777777" w:rsidR="00C0036C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ความต้องการด้านวัสดุอุปกรณ์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1A0F01">
        <w:rPr>
          <w:rFonts w:ascii="TH SarabunPSK" w:hAnsi="TH SarabunPSK" w:cs="TH SarabunPSK"/>
          <w:sz w:val="32"/>
          <w:szCs w:val="32"/>
        </w:rPr>
        <w:t>Equipment &amp; Supplies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ดังตารางที่ 5</w:t>
      </w:r>
    </w:p>
    <w:p w14:paraId="1CEFED68" w14:textId="77777777" w:rsidR="00C0036C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5 การระบุจำนวนวัสดุอุปกรณ์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725"/>
        <w:gridCol w:w="906"/>
        <w:gridCol w:w="1018"/>
        <w:gridCol w:w="978"/>
        <w:gridCol w:w="976"/>
        <w:gridCol w:w="966"/>
      </w:tblGrid>
      <w:tr w:rsidR="00C0036C" w:rsidRPr="009A7B88" w14:paraId="4E4695E5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B735F43" w14:textId="77777777" w:rsidR="00C0036C" w:rsidRPr="009A7B88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41A54D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134E11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4AB2EC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62E6DD3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E37EFD9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2F93A84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9A7B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6DFDF5C2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806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BE3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55AA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183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3445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972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0DBE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5E803357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51C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7A6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2B66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B7B4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5173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998C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5192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3AD48DCF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F" w14:textId="77777777" w:rsidR="00C0036C" w:rsidRPr="009A7B88" w:rsidRDefault="00C0036C" w:rsidP="00C806A0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2CE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BA2B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DB96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ECC5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3542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E9D7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1117339D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A97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4E8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DF02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2AB1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8F6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711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067A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7648AC8C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D7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9B8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772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B7A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E938D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7B29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C64F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5D106D9F" w14:textId="77777777" w:rsidR="00C0036C" w:rsidRPr="00ED43D3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3)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ความต้องการด้านเทคโนโลยีสารสนเทศและข้อมูล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ED43D3">
        <w:rPr>
          <w:rFonts w:ascii="TH SarabunPSK" w:hAnsi="TH SarabunPSK" w:cs="TH SarabunPSK"/>
          <w:sz w:val="32"/>
          <w:szCs w:val="32"/>
        </w:rPr>
        <w:t>IT &amp; Information  Requirement)</w:t>
      </w:r>
    </w:p>
    <w:p w14:paraId="5A4A42DA" w14:textId="77777777" w:rsidR="00C0036C" w:rsidRPr="00CC253E" w:rsidRDefault="00C0036C" w:rsidP="00C0036C">
      <w:pPr>
        <w:pStyle w:val="ListParagraph"/>
        <w:spacing w:after="0"/>
        <w:ind w:left="0" w:firstLine="100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>ตารางที่ 6 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10"/>
        <w:gridCol w:w="899"/>
        <w:gridCol w:w="991"/>
        <w:gridCol w:w="1080"/>
        <w:gridCol w:w="899"/>
        <w:gridCol w:w="991"/>
      </w:tblGrid>
      <w:tr w:rsidR="00617F1C" w:rsidRPr="005C2CBA" w14:paraId="0864E62F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DF39A15" w14:textId="77777777" w:rsidR="00C0036C" w:rsidRPr="005C2CBA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6AFF4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4CF428B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E38B7D8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0F1C224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B1D5D7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2656F2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5C2CB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617F1C" w:rsidRPr="005C2CBA" w14:paraId="23B33D4E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E76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6FB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B8C6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F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B77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9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75B3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510D5BB0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4C1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B86" w14:textId="77777777" w:rsidR="00C0036C" w:rsidRPr="005C2CBA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499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13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17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F8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921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68DE7B08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CCB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0A9" w14:textId="77777777" w:rsidR="00C0036C" w:rsidRPr="005C2CBA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D9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F0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F1F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834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BAF8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175F360F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1E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9C7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879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DA5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3D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524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BBC5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7B2776ED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E7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E5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2E2A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CE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40F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A7C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9B58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40A5AE2" w14:textId="77777777" w:rsidR="00617F1C" w:rsidRDefault="00617F1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FC6A129" w14:textId="77777777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ความต้องการด้านบุคลากรสำหรับความต่อเนื่องเพื่อปฏิบัติงาน </w:t>
      </w:r>
      <w:r w:rsidRPr="00ED43D3">
        <w:rPr>
          <w:rFonts w:ascii="TH SarabunPSK" w:hAnsi="TH SarabunPSK" w:cs="TH SarabunPSK"/>
          <w:sz w:val="32"/>
          <w:szCs w:val="32"/>
        </w:rPr>
        <w:t>(Personnel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2214B08" w14:textId="7777777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7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069"/>
        <w:gridCol w:w="1069"/>
        <w:gridCol w:w="1069"/>
        <w:gridCol w:w="1069"/>
        <w:gridCol w:w="1057"/>
      </w:tblGrid>
      <w:tr w:rsidR="00C0036C" w:rsidRPr="00381C4C" w14:paraId="501147E3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484107" w14:textId="77777777" w:rsidR="00C0036C" w:rsidRPr="00381C4C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8F3A28E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AFE27A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902156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F5BB0D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9CF934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2663C54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D04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14:paraId="06377C39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B0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D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0D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DA3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768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178B19B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7D6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29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3BB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BF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6CC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4DA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0B95A434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31A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78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DFF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969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658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675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6BFA2D3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F60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6F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30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F54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8A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9C5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77A6AC31" w14:textId="77777777" w:rsidR="00C0036C" w:rsidRDefault="00C0036C" w:rsidP="00900D4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ความต้องการด้านผู้ให้บริการที่สำคัญ </w:t>
      </w:r>
      <w:r w:rsidRPr="00ED43D3">
        <w:rPr>
          <w:rFonts w:ascii="TH SarabunPSK" w:hAnsi="TH SarabunPSK" w:cs="TH SarabunPSK"/>
          <w:sz w:val="32"/>
          <w:szCs w:val="32"/>
        </w:rPr>
        <w:t>(Service Requirement)</w:t>
      </w:r>
    </w:p>
    <w:p w14:paraId="5028B9A1" w14:textId="7777777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8 การระบุจำนวนผู้ให้บริการที่ต้องติดต่อหรือขอรับบริการ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070"/>
        <w:gridCol w:w="1069"/>
        <w:gridCol w:w="1069"/>
        <w:gridCol w:w="1069"/>
        <w:gridCol w:w="1053"/>
      </w:tblGrid>
      <w:tr w:rsidR="00C0036C" w:rsidRPr="00381C4C" w14:paraId="675275AC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56629A2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ฝ่ายงาน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กลุ่มงาน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580503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C54A22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DB9F8E7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8EAE2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6BCE2B8" w14:textId="77777777" w:rsidR="00C0036C" w:rsidRPr="00381C4C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594FE1A6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69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A1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6F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3C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4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49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2608E305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9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67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58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C0C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2D8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1E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195CC31F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E7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2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55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D9B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3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E46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16B63EE0" w14:textId="77777777" w:rsidR="00C0036C" w:rsidRDefault="00C0036C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896DD35" w14:textId="061D7256" w:rsidR="00D9703D" w:rsidRDefault="00D9703D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32B7F781" w14:textId="569ED46C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264814CB" w14:textId="5E2999DB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7D004736" w14:textId="01B38FEB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0A4E470" w14:textId="46D73829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4992638C" w14:textId="77777777" w:rsidR="0057702F" w:rsidRDefault="0057702F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18AC0C3" w14:textId="757204B7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322BCF9A" w14:textId="7B1D52AD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2EF9A6B8" w14:textId="77777777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7EB11F2E" w14:textId="77777777" w:rsidR="00C0036C" w:rsidRPr="00991859" w:rsidRDefault="00C0036C" w:rsidP="00991859">
      <w:pPr>
        <w:jc w:val="center"/>
        <w:rPr>
          <w:rFonts w:ascii="TH SarabunPSK" w:hAnsi="TH SarabunPSK" w:cs="TH SarabunPSK"/>
          <w:b/>
          <w:bCs/>
        </w:rPr>
      </w:pPr>
      <w:bookmarkStart w:id="16" w:name="_Toc347490936"/>
      <w:r w:rsidRPr="00991859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lastRenderedPageBreak/>
        <w:t>ขั้นตอนการบริหารความต่อเนื่องและกอบกู้กระบวนการ</w:t>
      </w:r>
      <w:bookmarkEnd w:id="16"/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073"/>
        <w:gridCol w:w="1819"/>
      </w:tblGrid>
      <w:tr w:rsidR="00C0036C" w:rsidRPr="0008543E" w14:paraId="415043B0" w14:textId="77777777" w:rsidTr="00C806A0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61B3F" w14:textId="77777777" w:rsidR="00C0036C" w:rsidRPr="000854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883954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ชั่วโม</w:t>
            </w:r>
            <w:r w:rsidRPr="0008543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ง)</w:t>
            </w:r>
          </w:p>
        </w:tc>
      </w:tr>
      <w:tr w:rsidR="00C0036C" w:rsidRPr="00CC253E" w14:paraId="425AE7AC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17DE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4E87948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76101C" w14:paraId="41D1B4C2" w14:textId="77777777" w:rsidTr="00C806A0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76101C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76101C" w14:paraId="72EFC8E6" w14:textId="77777777" w:rsidTr="00C806A0">
        <w:trPr>
          <w:trHeight w:val="343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3E1C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B2B8485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60A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0E19C71C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D82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A7EB1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6B" w14:textId="77777777" w:rsidR="00C0036C" w:rsidRPr="0076101C" w:rsidRDefault="00C0036C" w:rsidP="00C806A0">
            <w:pPr>
              <w:spacing w:before="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E1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2C4E436D" w14:textId="77777777" w:rsidTr="00C806A0">
        <w:trPr>
          <w:trHeight w:val="707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3FD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8957D6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6FB65B0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578EC93" w14:textId="77777777" w:rsidR="00C0036C" w:rsidRPr="00900D4F" w:rsidRDefault="00C0036C" w:rsidP="00900D4F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DC" w14:textId="77777777" w:rsidR="00C0036C" w:rsidRPr="0076101C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B7E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E21CE6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1F91CF6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CD902D3" w14:textId="77777777" w:rsidR="00C0036C" w:rsidRPr="0076101C" w:rsidRDefault="00C0036C" w:rsidP="00900D4F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1CAA3C71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804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6AF92F7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FC7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B28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6123E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49DD7C63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50F9CACA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485"/>
        <w:gridCol w:w="1682"/>
      </w:tblGrid>
      <w:tr w:rsidR="00C0036C" w:rsidRPr="003A5FFC" w14:paraId="1544D1C0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3A5FF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3A5FFC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3A5FFC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2-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val="en-US" w:eastAsia="en-GB" w:bidi="th-TH"/>
              </w:rPr>
              <w:t>7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C0036C" w:rsidRPr="00CC253E" w14:paraId="3E626001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F7F2E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152EC5A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412DCE" w14:paraId="4DA31758" w14:textId="77777777" w:rsidTr="006F2C51">
        <w:trPr>
          <w:trHeight w:val="388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412DCE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412DCE" w14:paraId="4D114E62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590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71BE994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4E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6C58996F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9B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72AA06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BCA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7D86C4E1" w14:textId="77777777" w:rsidTr="006F2C51">
        <w:trPr>
          <w:trHeight w:val="707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1A6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92EAD8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EC4E8AC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31EB812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D1C" w14:textId="77777777" w:rsidR="00C0036C" w:rsidRPr="00412DCE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B7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B7DAA5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1B4B95D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BFAE19" w14:textId="77777777" w:rsidR="00C0036C" w:rsidRPr="00412DCE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19DF4878" w14:textId="77777777" w:rsidTr="006F2C51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6B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0A9D2D3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09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EC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FFD01A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25EBE0F6" w14:textId="77777777" w:rsidR="00C0036C" w:rsidRDefault="00C0036C" w:rsidP="00C0036C">
      <w:pPr>
        <w:rPr>
          <w:rFonts w:ascii="TH SarabunPSK" w:hAnsi="TH SarabunPSK" w:cs="TH SarabunPSK"/>
          <w:b/>
          <w:sz w:val="28"/>
          <w:szCs w:val="28"/>
          <w:lang w:eastAsia="en-GB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566"/>
        <w:gridCol w:w="1793"/>
      </w:tblGrid>
      <w:tr w:rsidR="00C0036C" w:rsidRPr="00AF1E5F" w14:paraId="22FDD9B8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54D92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rtl/>
                <w:cs/>
                <w:lang w:eastAsia="en-GB"/>
              </w:rPr>
              <w:lastRenderedPageBreak/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AF1E5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8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สัปดาห์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09A6BD8C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62F19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3F99C85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363695" w14:paraId="1BF02AC5" w14:textId="77777777" w:rsidTr="00C806A0">
        <w:trPr>
          <w:trHeight w:val="388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97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87D7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7A0" w14:textId="77777777" w:rsidR="00C0036C" w:rsidRPr="00363695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363695" w14:paraId="69B830E9" w14:textId="77777777" w:rsidTr="00C806A0">
        <w:trPr>
          <w:trHeight w:val="34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2A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5F79DEE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312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AB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F278ACD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5B7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62346CF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117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0A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AD73796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84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F1E8BE2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1E91BE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6DFDBE9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AA5" w14:textId="77777777" w:rsidR="00C0036C" w:rsidRPr="00363695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CFB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8EBD622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A82C51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55D0158A" w14:textId="77777777" w:rsidR="00C0036C" w:rsidRPr="00363695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24BB6AF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0EA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06D360F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801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DF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40C6B64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4DAC18D6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E41AB99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tbl>
      <w:tblPr>
        <w:tblW w:w="528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2672"/>
        <w:gridCol w:w="1775"/>
      </w:tblGrid>
      <w:tr w:rsidR="00C0036C" w:rsidRPr="00AF1E5F" w14:paraId="59BC4029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0EEF7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การตอบสนองระยะ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ยาว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มากกว่า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เดือน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1B45C8F0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65B3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7715D2D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0D262D" w14:paraId="119D7381" w14:textId="77777777" w:rsidTr="00C806A0">
        <w:trPr>
          <w:trHeight w:val="388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266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A45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364" w14:textId="77777777" w:rsidR="00C0036C" w:rsidRPr="000D262D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0D262D" w14:paraId="56C6B2E2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CF9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87E36BE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B49" w14:textId="77777777" w:rsidR="00C0036C" w:rsidRPr="000D262D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534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0D262D" w14:paraId="61B398AE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D86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B1593DB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88C" w14:textId="77777777" w:rsidR="00C0036C" w:rsidRPr="000D262D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159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CC253E" w14:paraId="3A73140C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A3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767E1FAA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5F91BAB6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74B4BEFE" w14:textId="77777777" w:rsidR="00C0036C" w:rsidRPr="00FC649E" w:rsidRDefault="00C0036C" w:rsidP="00FC649E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F2C" w14:textId="77777777" w:rsidR="00C0036C" w:rsidRPr="00CC253E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036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2F89A0AB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4DE58CEC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7A5C1A8A" w14:textId="77777777" w:rsidR="00C0036C" w:rsidRPr="00CC253E" w:rsidRDefault="00C0036C" w:rsidP="00FC649E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C0036C" w:rsidRPr="00CC253E" w14:paraId="35BE9A5E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A32" w14:textId="77777777" w:rsidR="00C0036C" w:rsidRPr="00CC253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62297833" w14:textId="77777777" w:rsidR="00C0036C" w:rsidRPr="00CC253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610" w14:textId="77777777" w:rsidR="00C0036C" w:rsidRPr="00CC253E" w:rsidRDefault="00C0036C" w:rsidP="00C806A0">
            <w:pPr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657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57CEDB44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</w:tr>
    </w:tbl>
    <w:p w14:paraId="6C34D9BE" w14:textId="1B76685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88D8682" w14:textId="586DE5D8" w:rsidR="00D57139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613911A5" w14:textId="4A338C0B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กรณีหน่วยงานที่มีภารกิจที่เกี่ยวข้องกับความมั่นคง  เป็นเรื่องที่มีชั้นความลับของข้อมูลหรือ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ข้อมูลมี</w:t>
      </w: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ความอ่อนไหวที่หน่วยงานไม่อาจเผยแพร่ต่อสาธารณะ หรืออาจมีผลกระทบต่อความมั่นคงของประเทศ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ได้จัดทำแผนรองรับภารกิจดังกล่าวไว้แล้ว และจัดเก็บไว้ที่หน่วยงาน โดยมีรายชื่อแผน</w:t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ที่จัดเก็บไว้ดังนี้</w:t>
      </w:r>
    </w:p>
    <w:p w14:paraId="3690607C" w14:textId="77777777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43549FE" w14:textId="2A691755" w:rsid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4472E3" w14:textId="28C721EC" w:rsid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94D6B2C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154549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5D0FD43D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34E1661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A6D2C67" w14:textId="77777777" w:rsidR="00D57139" w:rsidRPr="00D57139" w:rsidRDefault="00D57139" w:rsidP="00D57139">
      <w:pPr>
        <w:pStyle w:val="ListParagraph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0B17674A" w14:textId="77777777" w:rsidR="00D57139" w:rsidRPr="00CC253E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sectPr w:rsidR="00D57139" w:rsidRPr="00CC253E" w:rsidSect="00FA5B91">
      <w:headerReference w:type="default" r:id="rId15"/>
      <w:pgSz w:w="11907" w:h="16839" w:code="9"/>
      <w:pgMar w:top="1301" w:right="1440" w:bottom="1440" w:left="172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DA342" w14:textId="77777777" w:rsidR="00C26F59" w:rsidRDefault="00C26F59" w:rsidP="006D43B9">
      <w:pPr>
        <w:spacing w:after="0"/>
      </w:pPr>
      <w:r>
        <w:separator/>
      </w:r>
    </w:p>
  </w:endnote>
  <w:endnote w:type="continuationSeparator" w:id="0">
    <w:p w14:paraId="0438A692" w14:textId="77777777" w:rsidR="00C26F59" w:rsidRDefault="00C26F59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56E8" w14:textId="6FC1281D" w:rsidR="00C806A0" w:rsidRPr="006F2214" w:rsidRDefault="00C806A0" w:rsidP="006F2214">
    <w:pPr>
      <w:pStyle w:val="Footer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6C9CE" w14:textId="77777777" w:rsidR="00C26F59" w:rsidRDefault="00C26F59" w:rsidP="006D43B9">
      <w:pPr>
        <w:spacing w:after="0"/>
      </w:pPr>
      <w:r>
        <w:separator/>
      </w:r>
    </w:p>
  </w:footnote>
  <w:footnote w:type="continuationSeparator" w:id="0">
    <w:p w14:paraId="0E360926" w14:textId="77777777" w:rsidR="00C26F59" w:rsidRDefault="00C26F59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EBB2" w14:textId="5CA8EBF2" w:rsidR="00FA5B91" w:rsidRDefault="00FA5B91">
    <w:pPr>
      <w:pStyle w:val="Header"/>
      <w:jc w:val="center"/>
    </w:pPr>
  </w:p>
  <w:p w14:paraId="548EC487" w14:textId="77777777" w:rsidR="00955040" w:rsidRDefault="00955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14882DC" w14:textId="77777777" w:rsidR="00FA5B91" w:rsidRPr="00FA5B91" w:rsidRDefault="00FA5B91">
        <w:pPr>
          <w:pStyle w:val="Header"/>
          <w:jc w:val="center"/>
          <w:rPr>
            <w:rFonts w:ascii="TH SarabunPSK" w:hAnsi="TH SarabunPSK" w:cs="TH SarabunPSK"/>
            <w:sz w:val="28"/>
            <w:szCs w:val="28"/>
          </w:rPr>
        </w:pPr>
        <w:r w:rsidRPr="00FA5B9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A5B9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A5B9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80464">
          <w:rPr>
            <w:rFonts w:ascii="TH SarabunPSK" w:hAnsi="TH SarabunPSK" w:cs="TH SarabunPSK"/>
            <w:noProof/>
            <w:sz w:val="28"/>
            <w:szCs w:val="28"/>
          </w:rPr>
          <w:t>9</w:t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35D12E4E" w14:textId="77777777" w:rsidR="00FA5B91" w:rsidRDefault="00FA5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892EB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8"/>
  </w:num>
  <w:num w:numId="4">
    <w:abstractNumId w:val="26"/>
  </w:num>
  <w:num w:numId="5">
    <w:abstractNumId w:val="29"/>
  </w:num>
  <w:num w:numId="6">
    <w:abstractNumId w:val="43"/>
  </w:num>
  <w:num w:numId="7">
    <w:abstractNumId w:val="30"/>
  </w:num>
  <w:num w:numId="8">
    <w:abstractNumId w:val="47"/>
  </w:num>
  <w:num w:numId="9">
    <w:abstractNumId w:val="11"/>
  </w:num>
  <w:num w:numId="10">
    <w:abstractNumId w:val="34"/>
  </w:num>
  <w:num w:numId="11">
    <w:abstractNumId w:val="10"/>
  </w:num>
  <w:num w:numId="12">
    <w:abstractNumId w:val="14"/>
  </w:num>
  <w:num w:numId="13">
    <w:abstractNumId w:val="27"/>
  </w:num>
  <w:num w:numId="14">
    <w:abstractNumId w:val="9"/>
  </w:num>
  <w:num w:numId="15">
    <w:abstractNumId w:val="15"/>
  </w:num>
  <w:num w:numId="16">
    <w:abstractNumId w:val="38"/>
  </w:num>
  <w:num w:numId="17">
    <w:abstractNumId w:val="24"/>
  </w:num>
  <w:num w:numId="18">
    <w:abstractNumId w:val="2"/>
  </w:num>
  <w:num w:numId="19">
    <w:abstractNumId w:val="31"/>
  </w:num>
  <w:num w:numId="20">
    <w:abstractNumId w:val="21"/>
  </w:num>
  <w:num w:numId="21">
    <w:abstractNumId w:val="13"/>
  </w:num>
  <w:num w:numId="22">
    <w:abstractNumId w:val="22"/>
  </w:num>
  <w:num w:numId="23">
    <w:abstractNumId w:val="40"/>
  </w:num>
  <w:num w:numId="24">
    <w:abstractNumId w:val="17"/>
  </w:num>
  <w:num w:numId="25">
    <w:abstractNumId w:val="28"/>
  </w:num>
  <w:num w:numId="26">
    <w:abstractNumId w:val="12"/>
  </w:num>
  <w:num w:numId="27">
    <w:abstractNumId w:val="39"/>
  </w:num>
  <w:num w:numId="28">
    <w:abstractNumId w:val="5"/>
  </w:num>
  <w:num w:numId="29">
    <w:abstractNumId w:val="46"/>
  </w:num>
  <w:num w:numId="30">
    <w:abstractNumId w:val="4"/>
  </w:num>
  <w:num w:numId="31">
    <w:abstractNumId w:val="25"/>
  </w:num>
  <w:num w:numId="32">
    <w:abstractNumId w:val="36"/>
  </w:num>
  <w:num w:numId="33">
    <w:abstractNumId w:val="19"/>
  </w:num>
  <w:num w:numId="34">
    <w:abstractNumId w:val="42"/>
  </w:num>
  <w:num w:numId="35">
    <w:abstractNumId w:val="45"/>
  </w:num>
  <w:num w:numId="36">
    <w:abstractNumId w:val="1"/>
  </w:num>
  <w:num w:numId="37">
    <w:abstractNumId w:val="0"/>
  </w:num>
  <w:num w:numId="38">
    <w:abstractNumId w:val="20"/>
  </w:num>
  <w:num w:numId="39">
    <w:abstractNumId w:val="37"/>
  </w:num>
  <w:num w:numId="40">
    <w:abstractNumId w:val="44"/>
  </w:num>
  <w:num w:numId="41">
    <w:abstractNumId w:val="32"/>
  </w:num>
  <w:num w:numId="42">
    <w:abstractNumId w:val="35"/>
  </w:num>
  <w:num w:numId="43">
    <w:abstractNumId w:val="33"/>
  </w:num>
  <w:num w:numId="44">
    <w:abstractNumId w:val="7"/>
  </w:num>
  <w:num w:numId="45">
    <w:abstractNumId w:val="16"/>
  </w:num>
  <w:num w:numId="46">
    <w:abstractNumId w:val="6"/>
  </w:num>
  <w:num w:numId="47">
    <w:abstractNumId w:val="8"/>
  </w:num>
  <w:num w:numId="48">
    <w:abstractNumId w:val="3"/>
  </w:num>
  <w:num w:numId="4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7"/>
    <w:rsid w:val="00003A26"/>
    <w:rsid w:val="000066E8"/>
    <w:rsid w:val="000154DB"/>
    <w:rsid w:val="00015A7E"/>
    <w:rsid w:val="00015CD4"/>
    <w:rsid w:val="00016F35"/>
    <w:rsid w:val="000257C0"/>
    <w:rsid w:val="00025C0B"/>
    <w:rsid w:val="00027405"/>
    <w:rsid w:val="00027FB4"/>
    <w:rsid w:val="00030BAE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341F"/>
    <w:rsid w:val="00055386"/>
    <w:rsid w:val="00066905"/>
    <w:rsid w:val="000702E6"/>
    <w:rsid w:val="00070A77"/>
    <w:rsid w:val="00071F25"/>
    <w:rsid w:val="00074A84"/>
    <w:rsid w:val="000764C2"/>
    <w:rsid w:val="00082AFF"/>
    <w:rsid w:val="000838CB"/>
    <w:rsid w:val="0008395F"/>
    <w:rsid w:val="00085363"/>
    <w:rsid w:val="0008543E"/>
    <w:rsid w:val="00085658"/>
    <w:rsid w:val="000863A8"/>
    <w:rsid w:val="000872F9"/>
    <w:rsid w:val="00091005"/>
    <w:rsid w:val="00091F8F"/>
    <w:rsid w:val="00092DCB"/>
    <w:rsid w:val="00094644"/>
    <w:rsid w:val="00095272"/>
    <w:rsid w:val="00097545"/>
    <w:rsid w:val="000A0BB8"/>
    <w:rsid w:val="000A24AC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5F03"/>
    <w:rsid w:val="000C03B1"/>
    <w:rsid w:val="000C0751"/>
    <w:rsid w:val="000C13C7"/>
    <w:rsid w:val="000C678F"/>
    <w:rsid w:val="000D1D27"/>
    <w:rsid w:val="000D1D34"/>
    <w:rsid w:val="000D3A7E"/>
    <w:rsid w:val="000D48B4"/>
    <w:rsid w:val="000D568B"/>
    <w:rsid w:val="000D5DCE"/>
    <w:rsid w:val="000D6B11"/>
    <w:rsid w:val="000D750A"/>
    <w:rsid w:val="000E55AD"/>
    <w:rsid w:val="000E5897"/>
    <w:rsid w:val="000E64DC"/>
    <w:rsid w:val="000E7302"/>
    <w:rsid w:val="000E7867"/>
    <w:rsid w:val="000F161D"/>
    <w:rsid w:val="000F3865"/>
    <w:rsid w:val="000F4281"/>
    <w:rsid w:val="000F7873"/>
    <w:rsid w:val="00100BBC"/>
    <w:rsid w:val="00104582"/>
    <w:rsid w:val="00110A58"/>
    <w:rsid w:val="00112437"/>
    <w:rsid w:val="00117A74"/>
    <w:rsid w:val="00126E75"/>
    <w:rsid w:val="00127B89"/>
    <w:rsid w:val="001344A7"/>
    <w:rsid w:val="00151140"/>
    <w:rsid w:val="00154B74"/>
    <w:rsid w:val="00156902"/>
    <w:rsid w:val="0016121D"/>
    <w:rsid w:val="00161FD0"/>
    <w:rsid w:val="00164E5B"/>
    <w:rsid w:val="00165F02"/>
    <w:rsid w:val="001666FE"/>
    <w:rsid w:val="00166781"/>
    <w:rsid w:val="00171007"/>
    <w:rsid w:val="00171B29"/>
    <w:rsid w:val="0017492A"/>
    <w:rsid w:val="00176BA8"/>
    <w:rsid w:val="0017704D"/>
    <w:rsid w:val="00180678"/>
    <w:rsid w:val="00180902"/>
    <w:rsid w:val="00184599"/>
    <w:rsid w:val="00185D7C"/>
    <w:rsid w:val="001904B2"/>
    <w:rsid w:val="00191383"/>
    <w:rsid w:val="00194456"/>
    <w:rsid w:val="001A0F01"/>
    <w:rsid w:val="001A12B7"/>
    <w:rsid w:val="001A2ED3"/>
    <w:rsid w:val="001B38A3"/>
    <w:rsid w:val="001B39FB"/>
    <w:rsid w:val="001B59FA"/>
    <w:rsid w:val="001B7896"/>
    <w:rsid w:val="001B7B03"/>
    <w:rsid w:val="001B7CF1"/>
    <w:rsid w:val="001C2519"/>
    <w:rsid w:val="001C2D94"/>
    <w:rsid w:val="001C3983"/>
    <w:rsid w:val="001C424E"/>
    <w:rsid w:val="001D00FF"/>
    <w:rsid w:val="001D1A4A"/>
    <w:rsid w:val="001D3E4C"/>
    <w:rsid w:val="001D4659"/>
    <w:rsid w:val="001D52EB"/>
    <w:rsid w:val="001E0260"/>
    <w:rsid w:val="001E28BD"/>
    <w:rsid w:val="001E520E"/>
    <w:rsid w:val="001F381A"/>
    <w:rsid w:val="00200311"/>
    <w:rsid w:val="002072C9"/>
    <w:rsid w:val="002124D0"/>
    <w:rsid w:val="0021290A"/>
    <w:rsid w:val="00213F94"/>
    <w:rsid w:val="002163EB"/>
    <w:rsid w:val="00217698"/>
    <w:rsid w:val="00222ADF"/>
    <w:rsid w:val="0022358F"/>
    <w:rsid w:val="00225BBF"/>
    <w:rsid w:val="00226C71"/>
    <w:rsid w:val="002325AD"/>
    <w:rsid w:val="00233E10"/>
    <w:rsid w:val="00237491"/>
    <w:rsid w:val="00241596"/>
    <w:rsid w:val="00243051"/>
    <w:rsid w:val="0024493C"/>
    <w:rsid w:val="0024741F"/>
    <w:rsid w:val="00247745"/>
    <w:rsid w:val="00251ECB"/>
    <w:rsid w:val="002532B3"/>
    <w:rsid w:val="00255687"/>
    <w:rsid w:val="002570D4"/>
    <w:rsid w:val="00257260"/>
    <w:rsid w:val="002609DA"/>
    <w:rsid w:val="00261862"/>
    <w:rsid w:val="00261E8F"/>
    <w:rsid w:val="002645C2"/>
    <w:rsid w:val="002711EA"/>
    <w:rsid w:val="002719AD"/>
    <w:rsid w:val="00273433"/>
    <w:rsid w:val="00274164"/>
    <w:rsid w:val="00277527"/>
    <w:rsid w:val="00280EFE"/>
    <w:rsid w:val="002814A2"/>
    <w:rsid w:val="00285164"/>
    <w:rsid w:val="002920D8"/>
    <w:rsid w:val="002938B7"/>
    <w:rsid w:val="0029455A"/>
    <w:rsid w:val="00294697"/>
    <w:rsid w:val="002A0385"/>
    <w:rsid w:val="002A22D2"/>
    <w:rsid w:val="002A7E66"/>
    <w:rsid w:val="002B0C21"/>
    <w:rsid w:val="002B2FD3"/>
    <w:rsid w:val="002C2965"/>
    <w:rsid w:val="002C433E"/>
    <w:rsid w:val="002C6BC0"/>
    <w:rsid w:val="002C7524"/>
    <w:rsid w:val="002D1599"/>
    <w:rsid w:val="002D2486"/>
    <w:rsid w:val="002D2634"/>
    <w:rsid w:val="002D2B3C"/>
    <w:rsid w:val="002D373D"/>
    <w:rsid w:val="002D3BE7"/>
    <w:rsid w:val="002D5729"/>
    <w:rsid w:val="002D61E0"/>
    <w:rsid w:val="002D6C11"/>
    <w:rsid w:val="002D78EA"/>
    <w:rsid w:val="002E5976"/>
    <w:rsid w:val="002E608E"/>
    <w:rsid w:val="002F00CB"/>
    <w:rsid w:val="002F212B"/>
    <w:rsid w:val="002F7389"/>
    <w:rsid w:val="002F76DA"/>
    <w:rsid w:val="002F79EE"/>
    <w:rsid w:val="003022B5"/>
    <w:rsid w:val="003033E7"/>
    <w:rsid w:val="00310C8C"/>
    <w:rsid w:val="00310D7E"/>
    <w:rsid w:val="00311B8A"/>
    <w:rsid w:val="003154A5"/>
    <w:rsid w:val="00316842"/>
    <w:rsid w:val="003228AD"/>
    <w:rsid w:val="00323E7F"/>
    <w:rsid w:val="00331D2F"/>
    <w:rsid w:val="00333395"/>
    <w:rsid w:val="00344A22"/>
    <w:rsid w:val="00345B0F"/>
    <w:rsid w:val="00353E04"/>
    <w:rsid w:val="00355D63"/>
    <w:rsid w:val="003567C4"/>
    <w:rsid w:val="00357346"/>
    <w:rsid w:val="00360374"/>
    <w:rsid w:val="0036299C"/>
    <w:rsid w:val="003648FD"/>
    <w:rsid w:val="00370AF5"/>
    <w:rsid w:val="00373FA4"/>
    <w:rsid w:val="003756BA"/>
    <w:rsid w:val="00376917"/>
    <w:rsid w:val="00377EA5"/>
    <w:rsid w:val="00380A27"/>
    <w:rsid w:val="00383791"/>
    <w:rsid w:val="00386F31"/>
    <w:rsid w:val="00391868"/>
    <w:rsid w:val="00392DF0"/>
    <w:rsid w:val="0039344E"/>
    <w:rsid w:val="003A5FFC"/>
    <w:rsid w:val="003B22A9"/>
    <w:rsid w:val="003B2383"/>
    <w:rsid w:val="003B25C0"/>
    <w:rsid w:val="003B4FEF"/>
    <w:rsid w:val="003C0E84"/>
    <w:rsid w:val="003C122A"/>
    <w:rsid w:val="003C18B7"/>
    <w:rsid w:val="003C344C"/>
    <w:rsid w:val="003C3535"/>
    <w:rsid w:val="003C6236"/>
    <w:rsid w:val="003D2151"/>
    <w:rsid w:val="003D3002"/>
    <w:rsid w:val="003D7D60"/>
    <w:rsid w:val="003D7DBB"/>
    <w:rsid w:val="003E0144"/>
    <w:rsid w:val="003E6FAE"/>
    <w:rsid w:val="003E7011"/>
    <w:rsid w:val="003F08F9"/>
    <w:rsid w:val="003F13FA"/>
    <w:rsid w:val="003F2A12"/>
    <w:rsid w:val="003F2FF7"/>
    <w:rsid w:val="003F7ED4"/>
    <w:rsid w:val="00400BB0"/>
    <w:rsid w:val="00400EBA"/>
    <w:rsid w:val="004108B7"/>
    <w:rsid w:val="00417C18"/>
    <w:rsid w:val="00423F16"/>
    <w:rsid w:val="0042422B"/>
    <w:rsid w:val="00425860"/>
    <w:rsid w:val="004273CB"/>
    <w:rsid w:val="0043008A"/>
    <w:rsid w:val="004303A3"/>
    <w:rsid w:val="004317D2"/>
    <w:rsid w:val="00433C92"/>
    <w:rsid w:val="00434D9B"/>
    <w:rsid w:val="00437CE5"/>
    <w:rsid w:val="00440015"/>
    <w:rsid w:val="00443C96"/>
    <w:rsid w:val="00444BC4"/>
    <w:rsid w:val="00446025"/>
    <w:rsid w:val="0045280D"/>
    <w:rsid w:val="00454E5E"/>
    <w:rsid w:val="0045753F"/>
    <w:rsid w:val="00457BC0"/>
    <w:rsid w:val="0046092D"/>
    <w:rsid w:val="00460A28"/>
    <w:rsid w:val="00460E95"/>
    <w:rsid w:val="00461723"/>
    <w:rsid w:val="00464570"/>
    <w:rsid w:val="004705B7"/>
    <w:rsid w:val="00472232"/>
    <w:rsid w:val="00475E85"/>
    <w:rsid w:val="00482177"/>
    <w:rsid w:val="004859FC"/>
    <w:rsid w:val="00487B98"/>
    <w:rsid w:val="00495C9A"/>
    <w:rsid w:val="00497F43"/>
    <w:rsid w:val="004A09D3"/>
    <w:rsid w:val="004A2083"/>
    <w:rsid w:val="004A4B0B"/>
    <w:rsid w:val="004B00F9"/>
    <w:rsid w:val="004B54CE"/>
    <w:rsid w:val="004B5BE3"/>
    <w:rsid w:val="004B5E7C"/>
    <w:rsid w:val="004C15C3"/>
    <w:rsid w:val="004C2DD9"/>
    <w:rsid w:val="004C45D9"/>
    <w:rsid w:val="004C4C74"/>
    <w:rsid w:val="004D0A1B"/>
    <w:rsid w:val="004D40A8"/>
    <w:rsid w:val="004E0364"/>
    <w:rsid w:val="004E3BAA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7D6B"/>
    <w:rsid w:val="0050070B"/>
    <w:rsid w:val="0050368E"/>
    <w:rsid w:val="00503A2D"/>
    <w:rsid w:val="00506F26"/>
    <w:rsid w:val="00513CFA"/>
    <w:rsid w:val="0052095B"/>
    <w:rsid w:val="005221C1"/>
    <w:rsid w:val="005226D7"/>
    <w:rsid w:val="005239C3"/>
    <w:rsid w:val="00523F7D"/>
    <w:rsid w:val="00525CC2"/>
    <w:rsid w:val="00527D4A"/>
    <w:rsid w:val="00527E3E"/>
    <w:rsid w:val="005328DD"/>
    <w:rsid w:val="00533139"/>
    <w:rsid w:val="00541D60"/>
    <w:rsid w:val="00542168"/>
    <w:rsid w:val="00543358"/>
    <w:rsid w:val="0054350B"/>
    <w:rsid w:val="00544796"/>
    <w:rsid w:val="00545FA6"/>
    <w:rsid w:val="00547EE2"/>
    <w:rsid w:val="0055082B"/>
    <w:rsid w:val="005533EE"/>
    <w:rsid w:val="00554585"/>
    <w:rsid w:val="00554EFA"/>
    <w:rsid w:val="00557C4F"/>
    <w:rsid w:val="0056166C"/>
    <w:rsid w:val="00566723"/>
    <w:rsid w:val="00571A06"/>
    <w:rsid w:val="005739EB"/>
    <w:rsid w:val="00574CC8"/>
    <w:rsid w:val="00576733"/>
    <w:rsid w:val="00576FF5"/>
    <w:rsid w:val="0057702F"/>
    <w:rsid w:val="00580FE7"/>
    <w:rsid w:val="00582BAC"/>
    <w:rsid w:val="005876F7"/>
    <w:rsid w:val="00587C0F"/>
    <w:rsid w:val="0059207F"/>
    <w:rsid w:val="0059691A"/>
    <w:rsid w:val="00596C73"/>
    <w:rsid w:val="005A1E66"/>
    <w:rsid w:val="005A5A4C"/>
    <w:rsid w:val="005A6D05"/>
    <w:rsid w:val="005A7C99"/>
    <w:rsid w:val="005B098B"/>
    <w:rsid w:val="005B0EB9"/>
    <w:rsid w:val="005B3A68"/>
    <w:rsid w:val="005B58D1"/>
    <w:rsid w:val="005B61CE"/>
    <w:rsid w:val="005B6F14"/>
    <w:rsid w:val="005C6149"/>
    <w:rsid w:val="005C6385"/>
    <w:rsid w:val="005D729E"/>
    <w:rsid w:val="005E619A"/>
    <w:rsid w:val="005E7569"/>
    <w:rsid w:val="005F0F66"/>
    <w:rsid w:val="005F1C03"/>
    <w:rsid w:val="005F6789"/>
    <w:rsid w:val="006024DF"/>
    <w:rsid w:val="00602AA8"/>
    <w:rsid w:val="00602F22"/>
    <w:rsid w:val="00602F43"/>
    <w:rsid w:val="00610D95"/>
    <w:rsid w:val="00611584"/>
    <w:rsid w:val="00617F1C"/>
    <w:rsid w:val="00620AF8"/>
    <w:rsid w:val="00620DC0"/>
    <w:rsid w:val="00632643"/>
    <w:rsid w:val="006370E0"/>
    <w:rsid w:val="006404FE"/>
    <w:rsid w:val="00641C03"/>
    <w:rsid w:val="00641E14"/>
    <w:rsid w:val="00650EC0"/>
    <w:rsid w:val="00652001"/>
    <w:rsid w:val="0065273E"/>
    <w:rsid w:val="006536C7"/>
    <w:rsid w:val="0065707C"/>
    <w:rsid w:val="00660340"/>
    <w:rsid w:val="00660A68"/>
    <w:rsid w:val="0066120F"/>
    <w:rsid w:val="006615C8"/>
    <w:rsid w:val="00662156"/>
    <w:rsid w:val="00664D67"/>
    <w:rsid w:val="00666514"/>
    <w:rsid w:val="0066651B"/>
    <w:rsid w:val="00667B94"/>
    <w:rsid w:val="00674955"/>
    <w:rsid w:val="00676241"/>
    <w:rsid w:val="00692791"/>
    <w:rsid w:val="006967F1"/>
    <w:rsid w:val="0069685B"/>
    <w:rsid w:val="006A11E0"/>
    <w:rsid w:val="006A3201"/>
    <w:rsid w:val="006A638F"/>
    <w:rsid w:val="006A7B6E"/>
    <w:rsid w:val="006A7BF4"/>
    <w:rsid w:val="006B132C"/>
    <w:rsid w:val="006B1FA6"/>
    <w:rsid w:val="006B4A3B"/>
    <w:rsid w:val="006B5FD4"/>
    <w:rsid w:val="006B6149"/>
    <w:rsid w:val="006B6204"/>
    <w:rsid w:val="006B7FA6"/>
    <w:rsid w:val="006C54CE"/>
    <w:rsid w:val="006D07BA"/>
    <w:rsid w:val="006D1C2B"/>
    <w:rsid w:val="006D2E73"/>
    <w:rsid w:val="006D3EFC"/>
    <w:rsid w:val="006D43B9"/>
    <w:rsid w:val="006D6D7E"/>
    <w:rsid w:val="006D7172"/>
    <w:rsid w:val="006E0F7F"/>
    <w:rsid w:val="006E6B5B"/>
    <w:rsid w:val="006E6C93"/>
    <w:rsid w:val="006F2214"/>
    <w:rsid w:val="006F2C51"/>
    <w:rsid w:val="006F6E1A"/>
    <w:rsid w:val="007001FA"/>
    <w:rsid w:val="007045AC"/>
    <w:rsid w:val="0070579A"/>
    <w:rsid w:val="00706339"/>
    <w:rsid w:val="00710F13"/>
    <w:rsid w:val="007123AF"/>
    <w:rsid w:val="00712C68"/>
    <w:rsid w:val="00713D90"/>
    <w:rsid w:val="007169C0"/>
    <w:rsid w:val="007209AD"/>
    <w:rsid w:val="00727398"/>
    <w:rsid w:val="00727B50"/>
    <w:rsid w:val="00733116"/>
    <w:rsid w:val="00733247"/>
    <w:rsid w:val="0073707C"/>
    <w:rsid w:val="00740647"/>
    <w:rsid w:val="00741AD4"/>
    <w:rsid w:val="00743E1D"/>
    <w:rsid w:val="00744CC2"/>
    <w:rsid w:val="00755C9A"/>
    <w:rsid w:val="00755E26"/>
    <w:rsid w:val="0075615C"/>
    <w:rsid w:val="0075666C"/>
    <w:rsid w:val="0076071B"/>
    <w:rsid w:val="00771658"/>
    <w:rsid w:val="007743E3"/>
    <w:rsid w:val="00774A2A"/>
    <w:rsid w:val="00775631"/>
    <w:rsid w:val="00781680"/>
    <w:rsid w:val="00782E5A"/>
    <w:rsid w:val="00783FD8"/>
    <w:rsid w:val="007848F8"/>
    <w:rsid w:val="00784990"/>
    <w:rsid w:val="00785288"/>
    <w:rsid w:val="00787C54"/>
    <w:rsid w:val="00791545"/>
    <w:rsid w:val="00791D6A"/>
    <w:rsid w:val="007952C1"/>
    <w:rsid w:val="007953CE"/>
    <w:rsid w:val="007A2B09"/>
    <w:rsid w:val="007A4C01"/>
    <w:rsid w:val="007A7B57"/>
    <w:rsid w:val="007B5873"/>
    <w:rsid w:val="007C01A4"/>
    <w:rsid w:val="007C27D1"/>
    <w:rsid w:val="007C45E5"/>
    <w:rsid w:val="007C6A87"/>
    <w:rsid w:val="007D2D79"/>
    <w:rsid w:val="007D4D61"/>
    <w:rsid w:val="007D4F38"/>
    <w:rsid w:val="007D6C89"/>
    <w:rsid w:val="007E1BA5"/>
    <w:rsid w:val="007E6575"/>
    <w:rsid w:val="007E7F93"/>
    <w:rsid w:val="007F2089"/>
    <w:rsid w:val="007F3D11"/>
    <w:rsid w:val="007F3FCA"/>
    <w:rsid w:val="007F65C5"/>
    <w:rsid w:val="00801133"/>
    <w:rsid w:val="0080183E"/>
    <w:rsid w:val="008052C1"/>
    <w:rsid w:val="008063E6"/>
    <w:rsid w:val="00813029"/>
    <w:rsid w:val="00813435"/>
    <w:rsid w:val="00814620"/>
    <w:rsid w:val="00815163"/>
    <w:rsid w:val="00820D00"/>
    <w:rsid w:val="00823334"/>
    <w:rsid w:val="00823C99"/>
    <w:rsid w:val="008315CF"/>
    <w:rsid w:val="00831A2C"/>
    <w:rsid w:val="00832EC7"/>
    <w:rsid w:val="0083785E"/>
    <w:rsid w:val="008423F4"/>
    <w:rsid w:val="00842588"/>
    <w:rsid w:val="00843579"/>
    <w:rsid w:val="00847551"/>
    <w:rsid w:val="00847B28"/>
    <w:rsid w:val="00850320"/>
    <w:rsid w:val="00853EFE"/>
    <w:rsid w:val="00854625"/>
    <w:rsid w:val="00855694"/>
    <w:rsid w:val="00855997"/>
    <w:rsid w:val="00857AA1"/>
    <w:rsid w:val="008609E4"/>
    <w:rsid w:val="00860DEA"/>
    <w:rsid w:val="0086292C"/>
    <w:rsid w:val="00863972"/>
    <w:rsid w:val="00872334"/>
    <w:rsid w:val="00881ECF"/>
    <w:rsid w:val="0088240B"/>
    <w:rsid w:val="008A1959"/>
    <w:rsid w:val="008A3713"/>
    <w:rsid w:val="008A5B83"/>
    <w:rsid w:val="008B0B91"/>
    <w:rsid w:val="008B20CE"/>
    <w:rsid w:val="008B47AC"/>
    <w:rsid w:val="008B77BA"/>
    <w:rsid w:val="008C2476"/>
    <w:rsid w:val="008C27D4"/>
    <w:rsid w:val="008C5332"/>
    <w:rsid w:val="008D1D90"/>
    <w:rsid w:val="008D1E97"/>
    <w:rsid w:val="008D5D7E"/>
    <w:rsid w:val="008D6F8B"/>
    <w:rsid w:val="008E0FB7"/>
    <w:rsid w:val="008E1886"/>
    <w:rsid w:val="008E23B2"/>
    <w:rsid w:val="008E2D0B"/>
    <w:rsid w:val="008E3E98"/>
    <w:rsid w:val="008E4058"/>
    <w:rsid w:val="008F036D"/>
    <w:rsid w:val="008F10CC"/>
    <w:rsid w:val="008F5A73"/>
    <w:rsid w:val="008F5B33"/>
    <w:rsid w:val="008F7E2F"/>
    <w:rsid w:val="00900D4F"/>
    <w:rsid w:val="00901119"/>
    <w:rsid w:val="009053D5"/>
    <w:rsid w:val="0090555E"/>
    <w:rsid w:val="00906CBF"/>
    <w:rsid w:val="00906FD8"/>
    <w:rsid w:val="00930944"/>
    <w:rsid w:val="0093226C"/>
    <w:rsid w:val="00932F02"/>
    <w:rsid w:val="00935483"/>
    <w:rsid w:val="00936CDB"/>
    <w:rsid w:val="00937F01"/>
    <w:rsid w:val="0094169E"/>
    <w:rsid w:val="00942572"/>
    <w:rsid w:val="00950054"/>
    <w:rsid w:val="00950AB1"/>
    <w:rsid w:val="00953753"/>
    <w:rsid w:val="00955040"/>
    <w:rsid w:val="00955321"/>
    <w:rsid w:val="009562FA"/>
    <w:rsid w:val="00957E2B"/>
    <w:rsid w:val="009602F5"/>
    <w:rsid w:val="009616C2"/>
    <w:rsid w:val="009649D9"/>
    <w:rsid w:val="00970401"/>
    <w:rsid w:val="00970D61"/>
    <w:rsid w:val="00976ECF"/>
    <w:rsid w:val="00980464"/>
    <w:rsid w:val="0098253F"/>
    <w:rsid w:val="00983A18"/>
    <w:rsid w:val="00984322"/>
    <w:rsid w:val="00984616"/>
    <w:rsid w:val="00985FE9"/>
    <w:rsid w:val="00991859"/>
    <w:rsid w:val="009922CA"/>
    <w:rsid w:val="009A1679"/>
    <w:rsid w:val="009A2F38"/>
    <w:rsid w:val="009A4726"/>
    <w:rsid w:val="009A4948"/>
    <w:rsid w:val="009A7490"/>
    <w:rsid w:val="009A7625"/>
    <w:rsid w:val="009B281B"/>
    <w:rsid w:val="009B30FD"/>
    <w:rsid w:val="009B34E4"/>
    <w:rsid w:val="009B49F2"/>
    <w:rsid w:val="009C090A"/>
    <w:rsid w:val="009C4924"/>
    <w:rsid w:val="009C4995"/>
    <w:rsid w:val="009C63A2"/>
    <w:rsid w:val="009C6A72"/>
    <w:rsid w:val="009D07DE"/>
    <w:rsid w:val="009D3171"/>
    <w:rsid w:val="009D46E1"/>
    <w:rsid w:val="009D4714"/>
    <w:rsid w:val="009D78E0"/>
    <w:rsid w:val="009E3665"/>
    <w:rsid w:val="009E4605"/>
    <w:rsid w:val="009E4EE5"/>
    <w:rsid w:val="009F224E"/>
    <w:rsid w:val="009F2295"/>
    <w:rsid w:val="009F2F7D"/>
    <w:rsid w:val="009F363F"/>
    <w:rsid w:val="009F37FB"/>
    <w:rsid w:val="00A00770"/>
    <w:rsid w:val="00A069AF"/>
    <w:rsid w:val="00A1043D"/>
    <w:rsid w:val="00A10B3F"/>
    <w:rsid w:val="00A11454"/>
    <w:rsid w:val="00A11E33"/>
    <w:rsid w:val="00A12AA2"/>
    <w:rsid w:val="00A1694B"/>
    <w:rsid w:val="00A20B74"/>
    <w:rsid w:val="00A227C8"/>
    <w:rsid w:val="00A22C53"/>
    <w:rsid w:val="00A2363E"/>
    <w:rsid w:val="00A23AB0"/>
    <w:rsid w:val="00A23EFA"/>
    <w:rsid w:val="00A260EE"/>
    <w:rsid w:val="00A266C1"/>
    <w:rsid w:val="00A2764E"/>
    <w:rsid w:val="00A30A89"/>
    <w:rsid w:val="00A3162E"/>
    <w:rsid w:val="00A3299B"/>
    <w:rsid w:val="00A32B2E"/>
    <w:rsid w:val="00A32D00"/>
    <w:rsid w:val="00A36521"/>
    <w:rsid w:val="00A417AC"/>
    <w:rsid w:val="00A4428E"/>
    <w:rsid w:val="00A444E3"/>
    <w:rsid w:val="00A47C3A"/>
    <w:rsid w:val="00A52B6F"/>
    <w:rsid w:val="00A54472"/>
    <w:rsid w:val="00A56DB1"/>
    <w:rsid w:val="00A62928"/>
    <w:rsid w:val="00A642B6"/>
    <w:rsid w:val="00A65087"/>
    <w:rsid w:val="00A65ABC"/>
    <w:rsid w:val="00A66ECA"/>
    <w:rsid w:val="00A70500"/>
    <w:rsid w:val="00A718BD"/>
    <w:rsid w:val="00A732F3"/>
    <w:rsid w:val="00A75D87"/>
    <w:rsid w:val="00A80796"/>
    <w:rsid w:val="00A8200C"/>
    <w:rsid w:val="00A853E7"/>
    <w:rsid w:val="00A865F3"/>
    <w:rsid w:val="00A91169"/>
    <w:rsid w:val="00A93F0C"/>
    <w:rsid w:val="00A94C27"/>
    <w:rsid w:val="00A95125"/>
    <w:rsid w:val="00A96479"/>
    <w:rsid w:val="00AA0641"/>
    <w:rsid w:val="00AA1338"/>
    <w:rsid w:val="00AA297D"/>
    <w:rsid w:val="00AA57E8"/>
    <w:rsid w:val="00AA5F61"/>
    <w:rsid w:val="00AA7458"/>
    <w:rsid w:val="00AB0F34"/>
    <w:rsid w:val="00AB18F2"/>
    <w:rsid w:val="00AB1F42"/>
    <w:rsid w:val="00AB33B0"/>
    <w:rsid w:val="00AB6A17"/>
    <w:rsid w:val="00AB6BC4"/>
    <w:rsid w:val="00AB752E"/>
    <w:rsid w:val="00AC0ECE"/>
    <w:rsid w:val="00AC302D"/>
    <w:rsid w:val="00AC4C99"/>
    <w:rsid w:val="00AC50C0"/>
    <w:rsid w:val="00AC73FA"/>
    <w:rsid w:val="00AD3181"/>
    <w:rsid w:val="00AD54A8"/>
    <w:rsid w:val="00AE2BE7"/>
    <w:rsid w:val="00AE350F"/>
    <w:rsid w:val="00AE6D05"/>
    <w:rsid w:val="00AF0915"/>
    <w:rsid w:val="00AF1E5F"/>
    <w:rsid w:val="00AF2D39"/>
    <w:rsid w:val="00AF3B4B"/>
    <w:rsid w:val="00AF4169"/>
    <w:rsid w:val="00AF6070"/>
    <w:rsid w:val="00B01870"/>
    <w:rsid w:val="00B07D8C"/>
    <w:rsid w:val="00B11ACE"/>
    <w:rsid w:val="00B12B2B"/>
    <w:rsid w:val="00B148FF"/>
    <w:rsid w:val="00B16BF4"/>
    <w:rsid w:val="00B16E6B"/>
    <w:rsid w:val="00B26228"/>
    <w:rsid w:val="00B2701C"/>
    <w:rsid w:val="00B304A5"/>
    <w:rsid w:val="00B304E6"/>
    <w:rsid w:val="00B30B61"/>
    <w:rsid w:val="00B33218"/>
    <w:rsid w:val="00B3796E"/>
    <w:rsid w:val="00B37CE1"/>
    <w:rsid w:val="00B40499"/>
    <w:rsid w:val="00B41BA2"/>
    <w:rsid w:val="00B43090"/>
    <w:rsid w:val="00B45F86"/>
    <w:rsid w:val="00B47FC9"/>
    <w:rsid w:val="00B517EE"/>
    <w:rsid w:val="00B5206B"/>
    <w:rsid w:val="00B521EC"/>
    <w:rsid w:val="00B53CD4"/>
    <w:rsid w:val="00B54689"/>
    <w:rsid w:val="00B562DF"/>
    <w:rsid w:val="00B570B2"/>
    <w:rsid w:val="00B632B8"/>
    <w:rsid w:val="00B65C11"/>
    <w:rsid w:val="00B67DF7"/>
    <w:rsid w:val="00B724AD"/>
    <w:rsid w:val="00B753E8"/>
    <w:rsid w:val="00B763F2"/>
    <w:rsid w:val="00B772A3"/>
    <w:rsid w:val="00B810F3"/>
    <w:rsid w:val="00B81838"/>
    <w:rsid w:val="00B8746C"/>
    <w:rsid w:val="00B91361"/>
    <w:rsid w:val="00B963A4"/>
    <w:rsid w:val="00B97CBB"/>
    <w:rsid w:val="00BA1A7F"/>
    <w:rsid w:val="00BA66E7"/>
    <w:rsid w:val="00BA6801"/>
    <w:rsid w:val="00BA7C62"/>
    <w:rsid w:val="00BB12E8"/>
    <w:rsid w:val="00BB1744"/>
    <w:rsid w:val="00BB2FA3"/>
    <w:rsid w:val="00BB49A3"/>
    <w:rsid w:val="00BB5827"/>
    <w:rsid w:val="00BB594B"/>
    <w:rsid w:val="00BB74DE"/>
    <w:rsid w:val="00BC0441"/>
    <w:rsid w:val="00BC0914"/>
    <w:rsid w:val="00BC3809"/>
    <w:rsid w:val="00BC4F9B"/>
    <w:rsid w:val="00BD3E25"/>
    <w:rsid w:val="00BD3E51"/>
    <w:rsid w:val="00BD5185"/>
    <w:rsid w:val="00BE1066"/>
    <w:rsid w:val="00BE1F92"/>
    <w:rsid w:val="00BE2247"/>
    <w:rsid w:val="00BE472E"/>
    <w:rsid w:val="00BF0983"/>
    <w:rsid w:val="00BF1E3C"/>
    <w:rsid w:val="00BF2D27"/>
    <w:rsid w:val="00BF4CC4"/>
    <w:rsid w:val="00BF5F30"/>
    <w:rsid w:val="00BF7181"/>
    <w:rsid w:val="00C0036C"/>
    <w:rsid w:val="00C01AB2"/>
    <w:rsid w:val="00C054A9"/>
    <w:rsid w:val="00C0641A"/>
    <w:rsid w:val="00C12082"/>
    <w:rsid w:val="00C1324F"/>
    <w:rsid w:val="00C2038C"/>
    <w:rsid w:val="00C20BD4"/>
    <w:rsid w:val="00C20FEA"/>
    <w:rsid w:val="00C22411"/>
    <w:rsid w:val="00C237A7"/>
    <w:rsid w:val="00C2424C"/>
    <w:rsid w:val="00C24888"/>
    <w:rsid w:val="00C26F59"/>
    <w:rsid w:val="00C2734D"/>
    <w:rsid w:val="00C3048F"/>
    <w:rsid w:val="00C3161D"/>
    <w:rsid w:val="00C46F90"/>
    <w:rsid w:val="00C470C3"/>
    <w:rsid w:val="00C479C4"/>
    <w:rsid w:val="00C47D0B"/>
    <w:rsid w:val="00C516FE"/>
    <w:rsid w:val="00C51EA8"/>
    <w:rsid w:val="00C523D0"/>
    <w:rsid w:val="00C53580"/>
    <w:rsid w:val="00C547E7"/>
    <w:rsid w:val="00C56FD0"/>
    <w:rsid w:val="00C641FC"/>
    <w:rsid w:val="00C671A7"/>
    <w:rsid w:val="00C71E88"/>
    <w:rsid w:val="00C727FD"/>
    <w:rsid w:val="00C757AB"/>
    <w:rsid w:val="00C766F0"/>
    <w:rsid w:val="00C77559"/>
    <w:rsid w:val="00C806A0"/>
    <w:rsid w:val="00C80902"/>
    <w:rsid w:val="00C8163A"/>
    <w:rsid w:val="00C829D7"/>
    <w:rsid w:val="00C91974"/>
    <w:rsid w:val="00CA1B85"/>
    <w:rsid w:val="00CA2A64"/>
    <w:rsid w:val="00CA3033"/>
    <w:rsid w:val="00CA5184"/>
    <w:rsid w:val="00CA6182"/>
    <w:rsid w:val="00CA6F1B"/>
    <w:rsid w:val="00CA7FB4"/>
    <w:rsid w:val="00CB0046"/>
    <w:rsid w:val="00CB0693"/>
    <w:rsid w:val="00CB11D9"/>
    <w:rsid w:val="00CB2941"/>
    <w:rsid w:val="00CB461F"/>
    <w:rsid w:val="00CB5B7B"/>
    <w:rsid w:val="00CB73E5"/>
    <w:rsid w:val="00CB74D2"/>
    <w:rsid w:val="00CC03B9"/>
    <w:rsid w:val="00CC11DE"/>
    <w:rsid w:val="00CC253E"/>
    <w:rsid w:val="00CC2C50"/>
    <w:rsid w:val="00CC38DA"/>
    <w:rsid w:val="00CD281C"/>
    <w:rsid w:val="00CD429E"/>
    <w:rsid w:val="00CD7D30"/>
    <w:rsid w:val="00CE1C04"/>
    <w:rsid w:val="00CE44C8"/>
    <w:rsid w:val="00CF34CA"/>
    <w:rsid w:val="00CF36F5"/>
    <w:rsid w:val="00CF7691"/>
    <w:rsid w:val="00D01D93"/>
    <w:rsid w:val="00D031B9"/>
    <w:rsid w:val="00D0429A"/>
    <w:rsid w:val="00D0527F"/>
    <w:rsid w:val="00D0654F"/>
    <w:rsid w:val="00D07862"/>
    <w:rsid w:val="00D12071"/>
    <w:rsid w:val="00D1307E"/>
    <w:rsid w:val="00D13729"/>
    <w:rsid w:val="00D15CA9"/>
    <w:rsid w:val="00D16A5C"/>
    <w:rsid w:val="00D263E4"/>
    <w:rsid w:val="00D269BD"/>
    <w:rsid w:val="00D2788E"/>
    <w:rsid w:val="00D3107B"/>
    <w:rsid w:val="00D33409"/>
    <w:rsid w:val="00D3666D"/>
    <w:rsid w:val="00D36E0E"/>
    <w:rsid w:val="00D4034E"/>
    <w:rsid w:val="00D41B66"/>
    <w:rsid w:val="00D42179"/>
    <w:rsid w:val="00D441C3"/>
    <w:rsid w:val="00D4478F"/>
    <w:rsid w:val="00D4509A"/>
    <w:rsid w:val="00D463FE"/>
    <w:rsid w:val="00D466EA"/>
    <w:rsid w:val="00D520D4"/>
    <w:rsid w:val="00D52579"/>
    <w:rsid w:val="00D52B8F"/>
    <w:rsid w:val="00D5704B"/>
    <w:rsid w:val="00D57139"/>
    <w:rsid w:val="00D615EE"/>
    <w:rsid w:val="00D66E73"/>
    <w:rsid w:val="00D6795F"/>
    <w:rsid w:val="00D701BE"/>
    <w:rsid w:val="00D7041D"/>
    <w:rsid w:val="00D71D62"/>
    <w:rsid w:val="00D739B9"/>
    <w:rsid w:val="00D75A6A"/>
    <w:rsid w:val="00D76FCC"/>
    <w:rsid w:val="00D77D8F"/>
    <w:rsid w:val="00D8120D"/>
    <w:rsid w:val="00D84DB4"/>
    <w:rsid w:val="00D86F42"/>
    <w:rsid w:val="00D87F0B"/>
    <w:rsid w:val="00D95470"/>
    <w:rsid w:val="00D9703D"/>
    <w:rsid w:val="00DA0B5B"/>
    <w:rsid w:val="00DA4223"/>
    <w:rsid w:val="00DA70FF"/>
    <w:rsid w:val="00DB0D02"/>
    <w:rsid w:val="00DB4537"/>
    <w:rsid w:val="00DB508C"/>
    <w:rsid w:val="00DC06F7"/>
    <w:rsid w:val="00DC3462"/>
    <w:rsid w:val="00DD1790"/>
    <w:rsid w:val="00DD3709"/>
    <w:rsid w:val="00DD3A70"/>
    <w:rsid w:val="00DD4F2E"/>
    <w:rsid w:val="00DE4F04"/>
    <w:rsid w:val="00DE55BA"/>
    <w:rsid w:val="00DE5C5B"/>
    <w:rsid w:val="00DE7A03"/>
    <w:rsid w:val="00DF4DF9"/>
    <w:rsid w:val="00E0465A"/>
    <w:rsid w:val="00E06DF4"/>
    <w:rsid w:val="00E17345"/>
    <w:rsid w:val="00E17E75"/>
    <w:rsid w:val="00E20861"/>
    <w:rsid w:val="00E2385E"/>
    <w:rsid w:val="00E23CC9"/>
    <w:rsid w:val="00E249B2"/>
    <w:rsid w:val="00E254F0"/>
    <w:rsid w:val="00E3115D"/>
    <w:rsid w:val="00E31432"/>
    <w:rsid w:val="00E35437"/>
    <w:rsid w:val="00E3711A"/>
    <w:rsid w:val="00E37157"/>
    <w:rsid w:val="00E43BC5"/>
    <w:rsid w:val="00E47EA0"/>
    <w:rsid w:val="00E527D9"/>
    <w:rsid w:val="00E54A56"/>
    <w:rsid w:val="00E552DD"/>
    <w:rsid w:val="00E55B78"/>
    <w:rsid w:val="00E57DCB"/>
    <w:rsid w:val="00E61C14"/>
    <w:rsid w:val="00E62369"/>
    <w:rsid w:val="00E64FE7"/>
    <w:rsid w:val="00E64FF4"/>
    <w:rsid w:val="00E650AF"/>
    <w:rsid w:val="00E65EEF"/>
    <w:rsid w:val="00E70E2F"/>
    <w:rsid w:val="00E7241B"/>
    <w:rsid w:val="00E73459"/>
    <w:rsid w:val="00E74C11"/>
    <w:rsid w:val="00E755A4"/>
    <w:rsid w:val="00E75708"/>
    <w:rsid w:val="00E8597D"/>
    <w:rsid w:val="00E85FBA"/>
    <w:rsid w:val="00E876FA"/>
    <w:rsid w:val="00E97200"/>
    <w:rsid w:val="00EA22FB"/>
    <w:rsid w:val="00EA5AF0"/>
    <w:rsid w:val="00EA634C"/>
    <w:rsid w:val="00EA74CE"/>
    <w:rsid w:val="00EB049A"/>
    <w:rsid w:val="00EB4F3A"/>
    <w:rsid w:val="00EC2720"/>
    <w:rsid w:val="00EC4ACA"/>
    <w:rsid w:val="00EC4C51"/>
    <w:rsid w:val="00ED0C27"/>
    <w:rsid w:val="00ED0F10"/>
    <w:rsid w:val="00ED43D3"/>
    <w:rsid w:val="00ED5B2C"/>
    <w:rsid w:val="00ED5C96"/>
    <w:rsid w:val="00ED6AFA"/>
    <w:rsid w:val="00ED6C95"/>
    <w:rsid w:val="00EE482A"/>
    <w:rsid w:val="00EE5A9D"/>
    <w:rsid w:val="00EE7D94"/>
    <w:rsid w:val="00EE7E2D"/>
    <w:rsid w:val="00EF0BF2"/>
    <w:rsid w:val="00EF2C19"/>
    <w:rsid w:val="00EF56F0"/>
    <w:rsid w:val="00EF69A7"/>
    <w:rsid w:val="00F0566D"/>
    <w:rsid w:val="00F058FD"/>
    <w:rsid w:val="00F1041D"/>
    <w:rsid w:val="00F114E6"/>
    <w:rsid w:val="00F11511"/>
    <w:rsid w:val="00F162E2"/>
    <w:rsid w:val="00F174FB"/>
    <w:rsid w:val="00F17651"/>
    <w:rsid w:val="00F17933"/>
    <w:rsid w:val="00F17BF3"/>
    <w:rsid w:val="00F23C98"/>
    <w:rsid w:val="00F27AF2"/>
    <w:rsid w:val="00F30E12"/>
    <w:rsid w:val="00F30FAB"/>
    <w:rsid w:val="00F31387"/>
    <w:rsid w:val="00F313FC"/>
    <w:rsid w:val="00F37E56"/>
    <w:rsid w:val="00F40B2C"/>
    <w:rsid w:val="00F4188C"/>
    <w:rsid w:val="00F4223F"/>
    <w:rsid w:val="00F43CE8"/>
    <w:rsid w:val="00F47101"/>
    <w:rsid w:val="00F57473"/>
    <w:rsid w:val="00F6024D"/>
    <w:rsid w:val="00F6040E"/>
    <w:rsid w:val="00F628B6"/>
    <w:rsid w:val="00F65B1E"/>
    <w:rsid w:val="00F748F2"/>
    <w:rsid w:val="00F75B87"/>
    <w:rsid w:val="00F75F8B"/>
    <w:rsid w:val="00F76ABD"/>
    <w:rsid w:val="00F8755A"/>
    <w:rsid w:val="00F94720"/>
    <w:rsid w:val="00F97D73"/>
    <w:rsid w:val="00FA155C"/>
    <w:rsid w:val="00FA5A8C"/>
    <w:rsid w:val="00FA5B91"/>
    <w:rsid w:val="00FA6AE1"/>
    <w:rsid w:val="00FA6BFE"/>
    <w:rsid w:val="00FB2C8E"/>
    <w:rsid w:val="00FB6E90"/>
    <w:rsid w:val="00FC16FD"/>
    <w:rsid w:val="00FC1AC1"/>
    <w:rsid w:val="00FC27D4"/>
    <w:rsid w:val="00FC5406"/>
    <w:rsid w:val="00FC623F"/>
    <w:rsid w:val="00FC649E"/>
    <w:rsid w:val="00FC6DB9"/>
    <w:rsid w:val="00FD0C61"/>
    <w:rsid w:val="00FD245E"/>
    <w:rsid w:val="00FD34D7"/>
    <w:rsid w:val="00FD5098"/>
    <w:rsid w:val="00FE04D2"/>
    <w:rsid w:val="00FE0932"/>
    <w:rsid w:val="00FE12C1"/>
    <w:rsid w:val="00FE1D55"/>
    <w:rsid w:val="00FE1FF2"/>
    <w:rsid w:val="00FE5E3C"/>
    <w:rsid w:val="00FF131E"/>
    <w:rsid w:val="00FF263A"/>
    <w:rsid w:val="00FF383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  <w15:docId w15:val="{DA36B10E-FE00-4ADF-8156-BA57BF4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D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036582"/>
    <w:pPr>
      <w:outlineLvl w:val="2"/>
    </w:pPr>
    <w:rPr>
      <w:color w:val="92D400" w:themeColor="accent2"/>
    </w:rPr>
  </w:style>
  <w:style w:type="paragraph" w:styleId="Heading4">
    <w:name w:val="heading 4"/>
    <w:basedOn w:val="Heading2"/>
    <w:next w:val="Normal"/>
    <w:link w:val="Heading4Char"/>
    <w:unhideWhenUsed/>
    <w:qFormat/>
    <w:rsid w:val="009649D9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Heading6">
    <w:name w:val="heading 6"/>
    <w:basedOn w:val="Heading2"/>
    <w:next w:val="Normal"/>
    <w:link w:val="Heading6Char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Heading7">
    <w:name w:val="heading 7"/>
    <w:basedOn w:val="Heading2"/>
    <w:next w:val="Normal"/>
    <w:link w:val="Heading7Char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nhideWhenUsed/>
    <w:qFormat/>
    <w:rsid w:val="00036582"/>
    <w:pPr>
      <w:outlineLvl w:val="7"/>
    </w:pPr>
  </w:style>
  <w:style w:type="paragraph" w:styleId="Heading9">
    <w:name w:val="heading 9"/>
    <w:basedOn w:val="Heading2"/>
    <w:next w:val="Normal"/>
    <w:link w:val="Heading9Char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036582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99"/>
    <w:qFormat/>
    <w:rsid w:val="009649D9"/>
    <w:p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Strong">
    <w:name w:val="Strong"/>
    <w:uiPriority w:val="22"/>
    <w:qFormat/>
    <w:rsid w:val="00036582"/>
    <w:rPr>
      <w:b/>
    </w:rPr>
  </w:style>
  <w:style w:type="paragraph" w:styleId="NoSpacing">
    <w:name w:val="No Spacing"/>
    <w:basedOn w:val="Normal"/>
    <w:uiPriority w:val="1"/>
    <w:qFormat/>
    <w:rsid w:val="00036582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036582"/>
    <w:rPr>
      <w:color w:val="92D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TableGrid">
    <w:name w:val="Table Grid"/>
    <w:basedOn w:val="TableNormal"/>
    <w:uiPriority w:val="59"/>
    <w:rsid w:val="008559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Normal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43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3B9"/>
    <w:rPr>
      <w:sz w:val="20"/>
    </w:rPr>
  </w:style>
  <w:style w:type="paragraph" w:styleId="Date">
    <w:name w:val="Date"/>
    <w:basedOn w:val="Normal"/>
    <w:next w:val="Normal"/>
    <w:link w:val="DateChar"/>
    <w:unhideWhenUsed/>
    <w:rsid w:val="00F11511"/>
  </w:style>
  <w:style w:type="character" w:customStyle="1" w:styleId="DateChar">
    <w:name w:val="Date Char"/>
    <w:basedOn w:val="DefaultParagraphFont"/>
    <w:link w:val="Date"/>
    <w:rsid w:val="00F11511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F8755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F8755A"/>
    <w:rPr>
      <w:color w:val="00A1DE" w:themeColor="hyperlink"/>
      <w:u w:val="single"/>
    </w:rPr>
  </w:style>
  <w:style w:type="paragraph" w:styleId="MacroText">
    <w:name w:val="macro"/>
    <w:link w:val="MacroTextChar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PageNumber">
    <w:name w:val="page number"/>
    <w:basedOn w:val="DefaultParagraphFont"/>
    <w:rsid w:val="00652001"/>
  </w:style>
  <w:style w:type="paragraph" w:styleId="BodyTextIndent2">
    <w:name w:val="Body Text Indent 2"/>
    <w:basedOn w:val="Normal"/>
    <w:link w:val="BodyTextIndent2Char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BlockText">
    <w:name w:val="Block Text"/>
    <w:basedOn w:val="Normal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BodyText2">
    <w:name w:val="Body Text 2"/>
    <w:basedOn w:val="Normal"/>
    <w:link w:val="BodyText2Char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BodyText2Char">
    <w:name w:val="Body Text 2 Char"/>
    <w:basedOn w:val="DefaultParagraphFont"/>
    <w:link w:val="BodyText2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LightList-Accent2">
    <w:name w:val="Light List Accent 2"/>
    <w:basedOn w:val="TableNormal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LightShading">
    <w:name w:val="Light Shading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ListBullet">
    <w:name w:val="List Bullet"/>
    <w:basedOn w:val="Normal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BodyText">
    <w:name w:val="Body Text"/>
    <w:basedOn w:val="Normal"/>
    <w:link w:val="BodyTextChar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BodyText3">
    <w:name w:val="Body Text 3"/>
    <w:basedOn w:val="Normal"/>
    <w:link w:val="BodyText3Char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Normal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5">
    <w:name w:val="toc 5"/>
    <w:basedOn w:val="Normal"/>
    <w:next w:val="Normal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6">
    <w:name w:val="toc 6"/>
    <w:basedOn w:val="Normal"/>
    <w:next w:val="Normal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7">
    <w:name w:val="toc 7"/>
    <w:basedOn w:val="Normal"/>
    <w:next w:val="Normal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8">
    <w:name w:val="toc 8"/>
    <w:basedOn w:val="Normal"/>
    <w:next w:val="Normal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9">
    <w:name w:val="toc 9"/>
    <w:basedOn w:val="Normal"/>
    <w:next w:val="Normal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Emphasis">
    <w:name w:val="Emphasis"/>
    <w:uiPriority w:val="20"/>
    <w:qFormat/>
    <w:rsid w:val="00652001"/>
    <w:rPr>
      <w:i/>
      <w:iCs/>
    </w:rPr>
  </w:style>
  <w:style w:type="character" w:customStyle="1" w:styleId="DocumentMapChar">
    <w:name w:val="Document Map Char"/>
    <w:link w:val="DocumentMap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DefaultParagraphFont"/>
    <w:uiPriority w:val="99"/>
    <w:rsid w:val="0065200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CommentTextChar">
    <w:name w:val="Comment Text Char"/>
    <w:link w:val="CommentText"/>
    <w:rsid w:val="00652001"/>
    <w:rPr>
      <w:rFonts w:ascii="Arial" w:eastAsia="SimSun" w:hAnsi="Arial"/>
      <w:szCs w:val="23"/>
      <w:lang w:eastAsia="x-none"/>
    </w:rPr>
  </w:style>
  <w:style w:type="paragraph" w:styleId="CommentText">
    <w:name w:val="annotation text"/>
    <w:basedOn w:val="Normal"/>
    <w:link w:val="CommentTextChar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DefaultParagraphFont"/>
    <w:uiPriority w:val="99"/>
    <w:rsid w:val="00652001"/>
    <w:rPr>
      <w:sz w:val="20"/>
      <w:szCs w:val="20"/>
    </w:rPr>
  </w:style>
  <w:style w:type="character" w:customStyle="1" w:styleId="CommentSubjectChar">
    <w:name w:val="Comment Subject Char"/>
    <w:link w:val="CommentSubject"/>
    <w:rsid w:val="00652001"/>
    <w:rPr>
      <w:rFonts w:ascii="Arial" w:eastAsia="SimSun" w:hAnsi="Arial"/>
      <w:b/>
      <w:bCs/>
      <w:szCs w:val="23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FollowedHyperlink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Heading3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Heading3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Normal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Normal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FootnoteReference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ListBullet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Normal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Normal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Normal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Normal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Normal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Normal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Normal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Normal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LineNumber">
    <w:name w:val="line number"/>
    <w:rsid w:val="00652001"/>
  </w:style>
  <w:style w:type="paragraph" w:styleId="EndnoteText">
    <w:name w:val="endnote text"/>
    <w:basedOn w:val="Normal"/>
    <w:link w:val="EndnoteTextChar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EndnoteReference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Normal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CommentReference">
    <w:name w:val="annotation reference"/>
    <w:unhideWhenUsed/>
    <w:rsid w:val="00652001"/>
    <w:rPr>
      <w:sz w:val="16"/>
      <w:szCs w:val="16"/>
    </w:rPr>
  </w:style>
  <w:style w:type="paragraph" w:styleId="Revision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1ECA-4D2F-49F2-9BBC-E1BC34E3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User01</cp:lastModifiedBy>
  <cp:revision>2</cp:revision>
  <cp:lastPrinted>2020-05-12T09:37:00Z</cp:lastPrinted>
  <dcterms:created xsi:type="dcterms:W3CDTF">2020-05-12T09:38:00Z</dcterms:created>
  <dcterms:modified xsi:type="dcterms:W3CDTF">2020-05-12T09:38:00Z</dcterms:modified>
</cp:coreProperties>
</file>