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90" w:rsidRDefault="00190090" w:rsidP="00F41FF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proofErr w:type="spellStart"/>
      <w:r w:rsidRPr="00190090">
        <w:rPr>
          <w:rFonts w:ascii="TH SarabunIT๙" w:hAnsi="TH SarabunIT๙" w:cs="TH SarabunIT๙"/>
          <w:b/>
          <w:bCs/>
          <w:sz w:val="32"/>
          <w:szCs w:val="32"/>
          <w:cs/>
        </w:rPr>
        <w:t>คําสั่ง</w:t>
      </w:r>
      <w:proofErr w:type="spellEnd"/>
      <w:r w:rsidRPr="0019009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190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</w:t>
      </w:r>
    </w:p>
    <w:p w:rsidR="00190090" w:rsidRPr="00190090" w:rsidRDefault="00190090" w:rsidP="001900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0090">
        <w:rPr>
          <w:rFonts w:ascii="TH SarabunIT๙" w:hAnsi="TH SarabunIT๙" w:cs="TH SarabunIT๙"/>
          <w:b/>
          <w:bCs/>
          <w:sz w:val="32"/>
          <w:szCs w:val="32"/>
          <w:cs/>
        </w:rPr>
        <w:t>ที่ ..</w:t>
      </w:r>
      <w:r w:rsidRPr="00190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0090">
        <w:rPr>
          <w:rFonts w:ascii="TH SarabunIT๙" w:hAnsi="TH SarabunIT๙" w:cs="TH SarabunIT๙"/>
          <w:b/>
          <w:bCs/>
          <w:sz w:val="32"/>
          <w:szCs w:val="32"/>
          <w:cs/>
        </w:rPr>
        <w:t>/....</w:t>
      </w:r>
    </w:p>
    <w:p w:rsidR="00190090" w:rsidRPr="00190090" w:rsidRDefault="00190090" w:rsidP="001900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00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มอบหมายให้</w:t>
      </w:r>
      <w:proofErr w:type="spellStart"/>
      <w:r w:rsidRPr="00190090">
        <w:rPr>
          <w:rFonts w:ascii="TH SarabunIT๙" w:hAnsi="TH SarabunIT๙" w:cs="TH SarabunIT๙"/>
          <w:b/>
          <w:bCs/>
          <w:sz w:val="32"/>
          <w:szCs w:val="32"/>
          <w:cs/>
        </w:rPr>
        <w:t>นายอําเภอ</w:t>
      </w:r>
      <w:proofErr w:type="spellEnd"/>
      <w:r w:rsidRPr="00190090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ปฏิบัติการแทนตามมาตรา ๗๑ วรรคสอง</w:t>
      </w:r>
    </w:p>
    <w:p w:rsidR="00190090" w:rsidRPr="00190090" w:rsidRDefault="00190090" w:rsidP="001900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0090">
        <w:rPr>
          <w:rFonts w:ascii="TH SarabunIT๙" w:hAnsi="TH SarabunIT๙" w:cs="TH SarabunIT๙"/>
          <w:b/>
          <w:bCs/>
          <w:sz w:val="32"/>
          <w:szCs w:val="32"/>
          <w:cs/>
        </w:rPr>
        <w:t>แห่งพระราชบัญญัติเทศบาล พ.ศ. ๒๔๙๖ แก้ไขเพิ่มเติมถึง (ฉบับที่ ๑๔) พ.ศ. ๒๕๖๒</w:t>
      </w:r>
    </w:p>
    <w:p w:rsidR="00190090" w:rsidRDefault="00190090" w:rsidP="001900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0090" w:rsidRPr="00F41FF5" w:rsidRDefault="00190090" w:rsidP="001900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FF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</w:p>
    <w:p w:rsidR="00190090" w:rsidRDefault="00190090" w:rsidP="001900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0090" w:rsidRDefault="00190090" w:rsidP="00B4108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ด้วยพระราชบัญญัติเทศบาล พ.ศ. ๒๔๙๖ แก้ไขเพิ่มเติมโดยพระราชบัญญัติเทศบาล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4108C">
        <w:rPr>
          <w:rFonts w:ascii="TH SarabunIT๙" w:hAnsi="TH SarabunIT๙" w:cs="TH SarabunIT๙"/>
          <w:spacing w:val="-8"/>
          <w:sz w:val="32"/>
          <w:szCs w:val="32"/>
          <w:cs/>
        </w:rPr>
        <w:t>(ฉบับที่ ๑๔) พ.ศ. ๒๕๖๒ มาตรา ๗๑ วรรคหนึ่ง บัญญัติว่า ให้ผู้ว่าราชการจังหวัดมี</w:t>
      </w:r>
      <w:proofErr w:type="spellStart"/>
      <w:r w:rsidRPr="00B4108C">
        <w:rPr>
          <w:rFonts w:ascii="TH SarabunIT๙" w:hAnsi="TH SarabunIT๙" w:cs="TH SarabunIT๙"/>
          <w:spacing w:val="-8"/>
          <w:sz w:val="32"/>
          <w:szCs w:val="32"/>
          <w:cs/>
        </w:rPr>
        <w:t>อํานาจ</w:t>
      </w:r>
      <w:proofErr w:type="spellEnd"/>
      <w:r w:rsidRPr="00B4108C">
        <w:rPr>
          <w:rFonts w:ascii="TH SarabunIT๙" w:hAnsi="TH SarabunIT๙" w:cs="TH SarabunIT๙"/>
          <w:spacing w:val="-8"/>
          <w:sz w:val="32"/>
          <w:szCs w:val="32"/>
          <w:cs/>
        </w:rPr>
        <w:t>หน้าที่</w:t>
      </w:r>
      <w:proofErr w:type="spellStart"/>
      <w:r w:rsidRPr="00B4108C">
        <w:rPr>
          <w:rFonts w:ascii="TH SarabunIT๙" w:hAnsi="TH SarabunIT๙" w:cs="TH SarabunIT๙"/>
          <w:spacing w:val="-8"/>
          <w:sz w:val="32"/>
          <w:szCs w:val="32"/>
          <w:cs/>
        </w:rPr>
        <w:t>กํากับ</w:t>
      </w:r>
      <w:proofErr w:type="spellEnd"/>
      <w:r w:rsidRPr="00B4108C">
        <w:rPr>
          <w:rFonts w:ascii="TH SarabunIT๙" w:hAnsi="TH SarabunIT๙" w:cs="TH SarabunIT๙"/>
          <w:spacing w:val="-8"/>
          <w:sz w:val="32"/>
          <w:szCs w:val="32"/>
          <w:cs/>
        </w:rPr>
        <w:t>ดูแลเทศบาล</w:t>
      </w:r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>ในจังหวัด</w:t>
      </w:r>
      <w:r w:rsidR="00B4108C">
        <w:rPr>
          <w:rFonts w:ascii="TH SarabunIT๙" w:hAnsi="TH SarabunIT๙" w:cs="TH SarabunIT๙" w:hint="cs"/>
          <w:spacing w:val="-8"/>
          <w:sz w:val="32"/>
          <w:szCs w:val="32"/>
          <w:cs/>
        </w:rPr>
        <w:t>นั้น</w:t>
      </w:r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>ให้ปฏิบัติการตาม</w:t>
      </w:r>
      <w:proofErr w:type="spellStart"/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>อํานาจ</w:t>
      </w:r>
      <w:proofErr w:type="spellEnd"/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>หน้าที่โดยถูกต้องตามกฎหมาย กฎ และระเบียบข้อบังคับของทางราชการ</w:t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08C">
        <w:rPr>
          <w:rFonts w:ascii="TH SarabunIT๙" w:hAnsi="TH SarabunIT๙" w:cs="TH SarabunIT๙" w:hint="cs"/>
          <w:sz w:val="32"/>
          <w:szCs w:val="32"/>
          <w:cs/>
        </w:rPr>
        <w:br/>
      </w:r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>ในการนี้ ให้มี</w:t>
      </w:r>
      <w:proofErr w:type="spellStart"/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>อํานาจ</w:t>
      </w:r>
      <w:proofErr w:type="spellEnd"/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หน้าที่ชี้แจง </w:t>
      </w:r>
      <w:proofErr w:type="spellStart"/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>แนะนํา</w:t>
      </w:r>
      <w:proofErr w:type="spellEnd"/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หรือตักเตือนเทศบาล และตรวจสอบกิจการ เรียกรายงานและเอกสาร</w:t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>หรือสถิติใดๆ จากเทศบาลมาตรวจ ตลอดจนเรียกสมาชิกสภาเทศบาลหรือพนักงานเทศบาลมาชี้แจงหรือสอบสวน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ก็ได้ และวรรคสอง บัญญัติว่า </w:t>
      </w:r>
      <w:proofErr w:type="spellStart"/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>อํานาจ</w:t>
      </w:r>
      <w:proofErr w:type="spellEnd"/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หน้าที่ของผู้ว่าราชการจังหวัดตามวรรคหนึ่ง และตามมาตรา </w:t>
      </w:r>
      <w:r w:rsidRPr="00190090">
        <w:rPr>
          <w:rFonts w:ascii="TH SarabunIT๙" w:hAnsi="TH SarabunIT๙" w:cs="TH SarabunIT๙" w:hint="cs"/>
          <w:spacing w:val="-8"/>
          <w:sz w:val="32"/>
          <w:szCs w:val="32"/>
          <w:cs/>
        </w:rPr>
        <w:t>19</w:t>
      </w:r>
      <w:r w:rsidRPr="0019009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วรรคสอง</w:t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และวรรคสาม และมาตรา ๔๘ 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ปัญจ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 xml:space="preserve">ทศ วรรคสองและวรรคสาม 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เทศบาลเมืองและเทศบาล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90090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ผู้ว่าราชการจังหวัดจะมอบหมายให้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ปฏิบัติการแทน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เทศบาลที่อยู่ใน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นั้น โดยจะ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 xml:space="preserve"> เงื่อนไขในการใช้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หน้าที่ไว้ด้วยหรือไม่ก็ได้</w:t>
      </w:r>
    </w:p>
    <w:p w:rsidR="00190090" w:rsidRDefault="00190090" w:rsidP="00B4108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90090">
        <w:rPr>
          <w:rFonts w:ascii="TH SarabunIT๙" w:hAnsi="TH SarabunIT๙" w:cs="TH SarabunIT๙"/>
          <w:sz w:val="32"/>
          <w:szCs w:val="32"/>
          <w:cs/>
        </w:rPr>
        <w:t>ดังนั้น เพื่อให้การ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ดูแลเทศบาลเมืองและเทศบาล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ในจังหวัด...... เป็นไปด้วย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90090">
        <w:rPr>
          <w:rFonts w:ascii="TH SarabunIT๙" w:hAnsi="TH SarabunIT๙" w:cs="TH SarabunIT๙"/>
          <w:sz w:val="32"/>
          <w:szCs w:val="32"/>
          <w:cs/>
        </w:rPr>
        <w:t>ความเรียบร้อย อาศัย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 xml:space="preserve">ตามความในมาตรา ๗๑ วรรคสอง แห่งพระราชบัญญัติเทศบาลดังกล่าว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90090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ผู้ว่าราชการจังหวัด..... จึงมอบหมายให้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 xml:space="preserve">ปฏิบัติการแทน 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เทศบาลเมืองและเทศบาล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90090">
        <w:rPr>
          <w:rFonts w:ascii="TH SarabunIT๙" w:hAnsi="TH SarabunIT๙" w:cs="TH SarabunIT๙"/>
          <w:sz w:val="32"/>
          <w:szCs w:val="32"/>
          <w:cs/>
        </w:rPr>
        <w:t>ที่อยู่ใน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นั้น ดังนี้</w:t>
      </w:r>
    </w:p>
    <w:p w:rsidR="00190090" w:rsidRDefault="00190090" w:rsidP="00B410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0090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ดูแลเทศบาลเมืองและเทศบาล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นั้นให้ปฏิบัติการตาม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หน้าที่ โดยถูกต้องตามกฎหมาย กฎ และระเบียบข้อบังคับของทางราชการ ให้มี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ชี</w:t>
      </w:r>
      <w:r w:rsidR="000F1BF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แจง 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แนะนํา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 xml:space="preserve"> หรือตักเตือน เทศบาล และตรวจสอบกิจการ เรียกรายงานและเอกสารหรือสถิติใดๆ จากเทศบาลมาตรวจ ตลอดจน </w:t>
      </w:r>
      <w:r w:rsidR="000F1BF0">
        <w:rPr>
          <w:rFonts w:ascii="TH SarabunIT๙" w:hAnsi="TH SarabunIT๙" w:cs="TH SarabunIT๙" w:hint="cs"/>
          <w:sz w:val="32"/>
          <w:szCs w:val="32"/>
          <w:cs/>
        </w:rPr>
        <w:br/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เรียกสมาชิกสภาเทศบาลหรือพนักงานเทศบาลมาชี้แจงหรือสอบสวน ตามที่มาตรา ๗๑ วรรคหนึ่ง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F41FF5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เทศบาล พ.ศ. ๒๔๙๖ แก้ไขเพิ่มเติมถึง (ฉบับที่ ๑๔) พ.ศ. ๒๕๖๒ 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190090" w:rsidRDefault="00190090" w:rsidP="00B410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0090">
        <w:rPr>
          <w:rFonts w:ascii="TH SarabunIT๙" w:hAnsi="TH SarabunIT๙" w:cs="TH SarabunIT๙"/>
          <w:sz w:val="32"/>
          <w:szCs w:val="32"/>
          <w:cs/>
        </w:rPr>
        <w:t>สอบสวน วินิจฉัย ประกาศ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วินิจฉัย และ</w:t>
      </w:r>
      <w:r w:rsidR="00F41FF5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190090">
        <w:rPr>
          <w:rFonts w:ascii="TH SarabunIT๙" w:hAnsi="TH SarabunIT๙" w:cs="TH SarabunIT๙"/>
          <w:sz w:val="32"/>
          <w:szCs w:val="32"/>
          <w:cs/>
        </w:rPr>
        <w:t>การใด</w:t>
      </w:r>
      <w:r w:rsidR="00B41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0090">
        <w:rPr>
          <w:rFonts w:ascii="TH SarabunIT๙" w:hAnsi="TH SarabunIT๙" w:cs="TH SarabunIT๙"/>
          <w:sz w:val="32"/>
          <w:szCs w:val="32"/>
          <w:cs/>
        </w:rPr>
        <w:t>ๆ กรณีเมื่อมีข้อสงสัยเกี่ยวกับ</w:t>
      </w:r>
      <w:r w:rsidRPr="00190090">
        <w:rPr>
          <w:rFonts w:ascii="TH SarabunIT๙" w:hAnsi="TH SarabunIT๙" w:cs="TH SarabunIT๙"/>
          <w:spacing w:val="-4"/>
          <w:sz w:val="32"/>
          <w:szCs w:val="32"/>
          <w:cs/>
        </w:rPr>
        <w:t>สมาชิกภาพของสมาชิกสภาเทศบาลของเทศบาล</w:t>
      </w:r>
      <w:r w:rsidRPr="00190090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เมือง</w:t>
      </w:r>
      <w:r w:rsidRPr="00190090">
        <w:rPr>
          <w:rFonts w:ascii="TH SarabunIT๙" w:hAnsi="TH SarabunIT๙" w:cs="TH SarabunIT๙"/>
          <w:spacing w:val="-4"/>
          <w:sz w:val="32"/>
          <w:szCs w:val="32"/>
          <w:cs/>
        </w:rPr>
        <w:t>และเทศบาล</w:t>
      </w:r>
      <w:r w:rsidRPr="00190090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</w:t>
      </w:r>
      <w:r w:rsidRPr="00190090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proofErr w:type="spellStart"/>
      <w:r w:rsidRPr="00190090">
        <w:rPr>
          <w:rFonts w:ascii="TH SarabunIT๙" w:hAnsi="TH SarabunIT๙" w:cs="TH SarabunIT๙"/>
          <w:spacing w:val="-4"/>
          <w:sz w:val="32"/>
          <w:szCs w:val="32"/>
          <w:cs/>
        </w:rPr>
        <w:t>อําเภอ</w:t>
      </w:r>
      <w:proofErr w:type="spellEnd"/>
      <w:r w:rsidRPr="00190090">
        <w:rPr>
          <w:rFonts w:ascii="TH SarabunIT๙" w:hAnsi="TH SarabunIT๙" w:cs="TH SarabunIT๙"/>
          <w:spacing w:val="-4"/>
          <w:sz w:val="32"/>
          <w:szCs w:val="32"/>
          <w:cs/>
        </w:rPr>
        <w:t>นั้นสิ้นสุดลง ตามที่มาตรา ๑๙</w:t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 วรรคสองและวรรคสาม แห่งพระราชบัญญัติเทศบาล พ.ศ. ๒๔๙๖ แก้ไขเพิ่มเติมถึง (ฉบับที่ ๑๔) พ.ศ. ๒๕๖๒ 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190090" w:rsidRDefault="00190090" w:rsidP="00B410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ab/>
      </w:r>
      <w:r w:rsidRPr="00190090">
        <w:rPr>
          <w:rFonts w:ascii="TH SarabunIT๙" w:hAnsi="TH SarabunIT๙" w:cs="TH SarabunIT๙"/>
          <w:sz w:val="32"/>
          <w:szCs w:val="32"/>
          <w:cs/>
        </w:rPr>
        <w:t>สอบสวน วินิจฉัย ประกาศ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วินิจฉัย และ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>ใด</w:t>
      </w:r>
      <w:r w:rsidR="00F41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0090">
        <w:rPr>
          <w:rFonts w:ascii="TH SarabunIT๙" w:hAnsi="TH SarabunIT๙" w:cs="TH SarabunIT๙"/>
          <w:sz w:val="32"/>
          <w:szCs w:val="32"/>
          <w:cs/>
        </w:rPr>
        <w:t>ๆ กรณีเมื่อมีข้อสงสัยเกี่ยวกับ ความเป็นนายกเทศมนตรีของเทศบาล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190090">
        <w:rPr>
          <w:rFonts w:ascii="TH SarabunIT๙" w:hAnsi="TH SarabunIT๙" w:cs="TH SarabunIT๙"/>
          <w:sz w:val="32"/>
          <w:szCs w:val="32"/>
          <w:cs/>
        </w:rPr>
        <w:t>และเทศบาล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190090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 xml:space="preserve">นั้นสิ้นสุดลง ตามที่มาตรา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ปัญจ</w:t>
      </w:r>
      <w:proofErr w:type="spellEnd"/>
      <w:r w:rsidRPr="00190090">
        <w:rPr>
          <w:rFonts w:ascii="TH SarabunIT๙" w:hAnsi="TH SarabunIT๙" w:cs="TH SarabunIT๙"/>
          <w:sz w:val="32"/>
          <w:szCs w:val="32"/>
          <w:cs/>
        </w:rPr>
        <w:t xml:space="preserve">ทศ วรรคสองและวรรคสาม </w:t>
      </w:r>
      <w:proofErr w:type="spellStart"/>
      <w:r w:rsidRPr="0019009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190090" w:rsidRDefault="00190090" w:rsidP="00B410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0090">
        <w:rPr>
          <w:rFonts w:ascii="TH SarabunIT๙" w:hAnsi="TH SarabunIT๙" w:cs="TH SarabunIT๙"/>
          <w:spacing w:val="-4"/>
          <w:sz w:val="32"/>
          <w:szCs w:val="32"/>
          <w:cs/>
        </w:rPr>
        <w:t>เมื่อ</w:t>
      </w:r>
      <w:proofErr w:type="spellStart"/>
      <w:r w:rsidRPr="00190090">
        <w:rPr>
          <w:rFonts w:ascii="TH SarabunIT๙" w:hAnsi="TH SarabunIT๙" w:cs="TH SarabunIT๙"/>
          <w:spacing w:val="-4"/>
          <w:sz w:val="32"/>
          <w:szCs w:val="32"/>
          <w:cs/>
        </w:rPr>
        <w:t>นายอําเภอ</w:t>
      </w:r>
      <w:proofErr w:type="spellEnd"/>
      <w:r w:rsidRPr="00190090">
        <w:rPr>
          <w:rFonts w:ascii="TH SarabunIT๙" w:hAnsi="TH SarabunIT๙" w:cs="TH SarabunIT๙"/>
          <w:spacing w:val="-4"/>
          <w:sz w:val="32"/>
          <w:szCs w:val="32"/>
          <w:cs/>
        </w:rPr>
        <w:t>ได้ปฏิบัติการตามที่ได้มอบหมายในเรื่องใดแล้วให้รายงานให้ผู้ว่าราชการจังหวัด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90090">
        <w:rPr>
          <w:rFonts w:ascii="TH SarabunIT๙" w:hAnsi="TH SarabunIT๙" w:cs="TH SarabunIT๙"/>
          <w:sz w:val="32"/>
          <w:szCs w:val="32"/>
          <w:cs/>
        </w:rPr>
        <w:t xml:space="preserve"> 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90090">
        <w:rPr>
          <w:rFonts w:ascii="TH SarabunIT๙" w:hAnsi="TH SarabunIT๙" w:cs="TH SarabunIT๙"/>
          <w:sz w:val="32"/>
          <w:szCs w:val="32"/>
          <w:cs/>
        </w:rPr>
        <w:t>.. ทราบ</w:t>
      </w:r>
    </w:p>
    <w:p w:rsidR="00190090" w:rsidRDefault="00190090" w:rsidP="00B4108C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0090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190090" w:rsidRDefault="00190090" w:rsidP="00190090">
      <w:pPr>
        <w:tabs>
          <w:tab w:val="left" w:pos="425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90090">
        <w:rPr>
          <w:rFonts w:ascii="TH SarabunIT๙" w:hAnsi="TH SarabunIT๙" w:cs="TH SarabunIT๙"/>
          <w:sz w:val="32"/>
          <w:szCs w:val="32"/>
          <w:cs/>
        </w:rPr>
        <w:t>สั่ง ณ วันที่ .</w:t>
      </w:r>
      <w:r w:rsidR="00F41FF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90090">
        <w:rPr>
          <w:rFonts w:ascii="TH SarabunIT๙" w:hAnsi="TH SarabunIT๙" w:cs="TH SarabunIT๙"/>
          <w:sz w:val="32"/>
          <w:szCs w:val="32"/>
          <w:cs/>
        </w:rPr>
        <w:t>. เดือน ..</w:t>
      </w:r>
      <w:r w:rsidR="00F41FF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90090">
        <w:rPr>
          <w:rFonts w:ascii="TH SarabunIT๙" w:hAnsi="TH SarabunIT๙" w:cs="TH SarabunIT๙"/>
          <w:sz w:val="32"/>
          <w:szCs w:val="32"/>
          <w:cs/>
        </w:rPr>
        <w:t>. พ.ศ. ..</w:t>
      </w:r>
      <w:r w:rsidR="00F41FF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90090">
        <w:rPr>
          <w:rFonts w:ascii="TH SarabunIT๙" w:hAnsi="TH SarabunIT๙" w:cs="TH SarabunIT๙"/>
          <w:sz w:val="32"/>
          <w:szCs w:val="32"/>
          <w:cs/>
        </w:rPr>
        <w:t>.</w:t>
      </w:r>
    </w:p>
    <w:p w:rsidR="00190090" w:rsidRDefault="00190090" w:rsidP="001900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0090" w:rsidRDefault="00190090" w:rsidP="00190090">
      <w:pPr>
        <w:tabs>
          <w:tab w:val="left" w:pos="4253"/>
          <w:tab w:val="left" w:pos="496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</w:t>
      </w:r>
      <w:r w:rsidR="00F41FF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190090" w:rsidRDefault="00190090" w:rsidP="000F1BF0">
      <w:pPr>
        <w:tabs>
          <w:tab w:val="left" w:pos="4253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0F1BF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F41FF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F1BF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D5F43" w:rsidRPr="00190090" w:rsidRDefault="000F1BF0" w:rsidP="000F1BF0">
      <w:pPr>
        <w:tabs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0090" w:rsidRPr="00190090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  <w:r w:rsidR="00F41FF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sectPr w:rsidR="001D5F43" w:rsidRPr="00190090" w:rsidSect="00190090">
      <w:pgSz w:w="11906" w:h="16838" w:code="9"/>
      <w:pgMar w:top="851" w:right="1247" w:bottom="539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53"/>
    <w:rsid w:val="000322B8"/>
    <w:rsid w:val="000D23C5"/>
    <w:rsid w:val="000F1BF0"/>
    <w:rsid w:val="00103D53"/>
    <w:rsid w:val="0018302E"/>
    <w:rsid w:val="00190090"/>
    <w:rsid w:val="001D5F43"/>
    <w:rsid w:val="001E47BB"/>
    <w:rsid w:val="001F67DA"/>
    <w:rsid w:val="0023456D"/>
    <w:rsid w:val="003820E8"/>
    <w:rsid w:val="00396BEB"/>
    <w:rsid w:val="003F3CFB"/>
    <w:rsid w:val="004934B2"/>
    <w:rsid w:val="0050118A"/>
    <w:rsid w:val="00534C1B"/>
    <w:rsid w:val="005F1DB6"/>
    <w:rsid w:val="00821661"/>
    <w:rsid w:val="008B78AE"/>
    <w:rsid w:val="0096014E"/>
    <w:rsid w:val="00975378"/>
    <w:rsid w:val="00996A07"/>
    <w:rsid w:val="00A06A02"/>
    <w:rsid w:val="00A13058"/>
    <w:rsid w:val="00A31BDF"/>
    <w:rsid w:val="00A66182"/>
    <w:rsid w:val="00AB6A5C"/>
    <w:rsid w:val="00B00BA9"/>
    <w:rsid w:val="00B3772A"/>
    <w:rsid w:val="00B4108C"/>
    <w:rsid w:val="00CC1DEB"/>
    <w:rsid w:val="00CC4BF6"/>
    <w:rsid w:val="00D013A4"/>
    <w:rsid w:val="00D5115D"/>
    <w:rsid w:val="00DA5F79"/>
    <w:rsid w:val="00E04BB3"/>
    <w:rsid w:val="00E443EB"/>
    <w:rsid w:val="00E520B1"/>
    <w:rsid w:val="00E63334"/>
    <w:rsid w:val="00F15088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B3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4BB3"/>
    <w:pPr>
      <w:keepNext/>
      <w:keepLines/>
      <w:spacing w:before="480" w:after="0"/>
      <w:outlineLvl w:val="0"/>
    </w:pPr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B3"/>
    <w:pPr>
      <w:keepNext/>
      <w:keepLines/>
      <w:spacing w:before="200" w:after="0"/>
      <w:outlineLvl w:val="1"/>
    </w:pPr>
    <w:rPr>
      <w:rFonts w:asciiTheme="majorHAnsi" w:eastAsiaTheme="majorEastAsia" w:hAnsiTheme="majorHAnsi" w:cs="Angsana New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BB3"/>
    <w:pPr>
      <w:keepNext/>
      <w:keepLines/>
      <w:spacing w:before="200" w:after="0"/>
      <w:outlineLvl w:val="2"/>
    </w:pPr>
    <w:rPr>
      <w:rFonts w:asciiTheme="majorHAnsi" w:eastAsiaTheme="majorEastAsia" w:hAnsiTheme="majorHAnsi" w:cs="Angsana New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BB3"/>
    <w:pPr>
      <w:keepNext/>
      <w:keepLines/>
      <w:spacing w:before="200" w:after="0"/>
      <w:outlineLvl w:val="3"/>
    </w:pPr>
    <w:rPr>
      <w:rFonts w:asciiTheme="majorHAnsi" w:eastAsiaTheme="majorEastAsia" w:hAnsiTheme="majorHAnsi" w:cs="Angsana New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BB3"/>
    <w:pPr>
      <w:keepNext/>
      <w:keepLines/>
      <w:spacing w:before="200" w:after="0"/>
      <w:outlineLvl w:val="4"/>
    </w:pPr>
    <w:rPr>
      <w:rFonts w:asciiTheme="majorHAnsi" w:eastAsiaTheme="majorEastAsia" w:hAnsiTheme="majorHAnsi" w:cs="Angsana New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BB3"/>
    <w:pPr>
      <w:keepNext/>
      <w:keepLines/>
      <w:spacing w:before="200" w:after="0"/>
      <w:outlineLvl w:val="5"/>
    </w:pPr>
    <w:rPr>
      <w:rFonts w:asciiTheme="majorHAnsi" w:eastAsiaTheme="majorEastAsia" w:hAnsiTheme="majorHAnsi" w:cs="Angsana New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BB3"/>
    <w:pPr>
      <w:keepNext/>
      <w:keepLines/>
      <w:spacing w:before="200" w:after="0"/>
      <w:outlineLvl w:val="6"/>
    </w:pPr>
    <w:rPr>
      <w:rFonts w:asciiTheme="majorHAnsi" w:eastAsiaTheme="majorEastAsia" w:hAnsiTheme="majorHAnsi" w:cs="Angsana New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BB3"/>
    <w:pPr>
      <w:keepNext/>
      <w:keepLines/>
      <w:spacing w:before="200" w:after="0"/>
      <w:outlineLvl w:val="7"/>
    </w:pPr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BB3"/>
    <w:pPr>
      <w:keepNext/>
      <w:keepLines/>
      <w:spacing w:before="200" w:after="0"/>
      <w:outlineLvl w:val="8"/>
    </w:pPr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4BB3"/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4BB3"/>
    <w:rPr>
      <w:rFonts w:asciiTheme="majorHAnsi" w:eastAsiaTheme="majorEastAsia" w:hAnsiTheme="majorHAnsi" w:cs="Angsana New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04BB3"/>
    <w:rPr>
      <w:rFonts w:asciiTheme="majorHAnsi" w:eastAsiaTheme="majorEastAsia" w:hAnsiTheme="majorHAnsi" w:cs="Angsana New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4BB3"/>
    <w:rPr>
      <w:rFonts w:asciiTheme="majorHAnsi" w:eastAsiaTheme="majorEastAsia" w:hAnsiTheme="majorHAnsi" w:cs="Angsana New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4BB3"/>
    <w:rPr>
      <w:rFonts w:asciiTheme="majorHAnsi" w:eastAsiaTheme="majorEastAsia" w:hAnsiTheme="majorHAnsi" w:cs="Angsana New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4BB3"/>
    <w:rPr>
      <w:rFonts w:asciiTheme="majorHAnsi" w:eastAsiaTheme="majorEastAsia" w:hAnsiTheme="majorHAnsi" w:cs="Angsana New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4BB3"/>
    <w:rPr>
      <w:rFonts w:asciiTheme="majorHAnsi" w:eastAsiaTheme="majorEastAsia" w:hAnsiTheme="majorHAnsi" w:cs="Angsana New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4BB3"/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4BB3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caption"/>
    <w:basedOn w:val="a"/>
    <w:next w:val="a"/>
    <w:uiPriority w:val="35"/>
    <w:semiHidden/>
    <w:unhideWhenUsed/>
    <w:qFormat/>
    <w:rsid w:val="00E04BB3"/>
    <w:pPr>
      <w:spacing w:line="240" w:lineRule="auto"/>
    </w:pPr>
    <w:rPr>
      <w:rFonts w:cs="Angsana New"/>
      <w:b/>
      <w:bCs/>
      <w:color w:val="4F81BD" w:themeColor="accent1"/>
      <w:sz w:val="18"/>
      <w:szCs w:val="22"/>
    </w:rPr>
  </w:style>
  <w:style w:type="paragraph" w:styleId="a4">
    <w:name w:val="Title"/>
    <w:basedOn w:val="a"/>
    <w:next w:val="a"/>
    <w:link w:val="a5"/>
    <w:uiPriority w:val="10"/>
    <w:qFormat/>
    <w:rsid w:val="00E04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Angsana New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E04BB3"/>
    <w:rPr>
      <w:rFonts w:asciiTheme="majorHAnsi" w:eastAsiaTheme="majorEastAsia" w:hAnsiTheme="majorHAnsi" w:cs="Angsana New"/>
      <w:color w:val="17365D" w:themeColor="text2" w:themeShade="BF"/>
      <w:spacing w:val="5"/>
      <w:kern w:val="28"/>
      <w:sz w:val="52"/>
      <w:szCs w:val="66"/>
    </w:rPr>
  </w:style>
  <w:style w:type="paragraph" w:styleId="a6">
    <w:name w:val="Subtitle"/>
    <w:basedOn w:val="a"/>
    <w:next w:val="a"/>
    <w:link w:val="a7"/>
    <w:uiPriority w:val="11"/>
    <w:qFormat/>
    <w:rsid w:val="00E04BB3"/>
    <w:pPr>
      <w:numPr>
        <w:ilvl w:val="1"/>
      </w:numPr>
    </w:pPr>
    <w:rPr>
      <w:rFonts w:asciiTheme="majorHAnsi" w:eastAsiaTheme="majorEastAsia" w:hAnsiTheme="majorHAnsi" w:cs="Angsana New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4BB3"/>
    <w:rPr>
      <w:rFonts w:asciiTheme="majorHAnsi" w:eastAsiaTheme="majorEastAsia" w:hAnsiTheme="majorHAnsi" w:cs="Angsana New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uiPriority w:val="22"/>
    <w:qFormat/>
    <w:rsid w:val="00E04BB3"/>
    <w:rPr>
      <w:b/>
      <w:bCs/>
    </w:rPr>
  </w:style>
  <w:style w:type="character" w:styleId="a9">
    <w:name w:val="Emphasis"/>
    <w:basedOn w:val="a0"/>
    <w:uiPriority w:val="20"/>
    <w:qFormat/>
    <w:rsid w:val="00E04BB3"/>
    <w:rPr>
      <w:i/>
      <w:iCs/>
    </w:rPr>
  </w:style>
  <w:style w:type="paragraph" w:styleId="aa">
    <w:name w:val="No Spacing"/>
    <w:uiPriority w:val="1"/>
    <w:qFormat/>
    <w:rsid w:val="00E04BB3"/>
    <w:pPr>
      <w:spacing w:after="0" w:line="240" w:lineRule="auto"/>
    </w:pPr>
    <w:rPr>
      <w:rFonts w:cs="Angsana New"/>
    </w:rPr>
  </w:style>
  <w:style w:type="paragraph" w:styleId="ab">
    <w:name w:val="List Paragraph"/>
    <w:basedOn w:val="a"/>
    <w:uiPriority w:val="34"/>
    <w:qFormat/>
    <w:rsid w:val="00E04BB3"/>
    <w:pPr>
      <w:ind w:left="720"/>
      <w:contextualSpacing/>
    </w:pPr>
    <w:rPr>
      <w:rFonts w:cs="Angsana New"/>
    </w:rPr>
  </w:style>
  <w:style w:type="paragraph" w:styleId="ac">
    <w:name w:val="Quote"/>
    <w:basedOn w:val="a"/>
    <w:next w:val="a"/>
    <w:link w:val="ad"/>
    <w:uiPriority w:val="29"/>
    <w:qFormat/>
    <w:rsid w:val="00E04BB3"/>
    <w:rPr>
      <w:rFonts w:cs="Angsana New"/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4BB3"/>
    <w:rPr>
      <w:rFonts w:cs="Angsana New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4BB3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4BB3"/>
    <w:rPr>
      <w:rFonts w:cs="Angsana New"/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4B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4B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4B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4B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4B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4B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B3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4BB3"/>
    <w:pPr>
      <w:keepNext/>
      <w:keepLines/>
      <w:spacing w:before="480" w:after="0"/>
      <w:outlineLvl w:val="0"/>
    </w:pPr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B3"/>
    <w:pPr>
      <w:keepNext/>
      <w:keepLines/>
      <w:spacing w:before="200" w:after="0"/>
      <w:outlineLvl w:val="1"/>
    </w:pPr>
    <w:rPr>
      <w:rFonts w:asciiTheme="majorHAnsi" w:eastAsiaTheme="majorEastAsia" w:hAnsiTheme="majorHAnsi" w:cs="Angsana New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BB3"/>
    <w:pPr>
      <w:keepNext/>
      <w:keepLines/>
      <w:spacing w:before="200" w:after="0"/>
      <w:outlineLvl w:val="2"/>
    </w:pPr>
    <w:rPr>
      <w:rFonts w:asciiTheme="majorHAnsi" w:eastAsiaTheme="majorEastAsia" w:hAnsiTheme="majorHAnsi" w:cs="Angsana New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BB3"/>
    <w:pPr>
      <w:keepNext/>
      <w:keepLines/>
      <w:spacing w:before="200" w:after="0"/>
      <w:outlineLvl w:val="3"/>
    </w:pPr>
    <w:rPr>
      <w:rFonts w:asciiTheme="majorHAnsi" w:eastAsiaTheme="majorEastAsia" w:hAnsiTheme="majorHAnsi" w:cs="Angsana New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BB3"/>
    <w:pPr>
      <w:keepNext/>
      <w:keepLines/>
      <w:spacing w:before="200" w:after="0"/>
      <w:outlineLvl w:val="4"/>
    </w:pPr>
    <w:rPr>
      <w:rFonts w:asciiTheme="majorHAnsi" w:eastAsiaTheme="majorEastAsia" w:hAnsiTheme="majorHAnsi" w:cs="Angsana New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BB3"/>
    <w:pPr>
      <w:keepNext/>
      <w:keepLines/>
      <w:spacing w:before="200" w:after="0"/>
      <w:outlineLvl w:val="5"/>
    </w:pPr>
    <w:rPr>
      <w:rFonts w:asciiTheme="majorHAnsi" w:eastAsiaTheme="majorEastAsia" w:hAnsiTheme="majorHAnsi" w:cs="Angsana New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BB3"/>
    <w:pPr>
      <w:keepNext/>
      <w:keepLines/>
      <w:spacing w:before="200" w:after="0"/>
      <w:outlineLvl w:val="6"/>
    </w:pPr>
    <w:rPr>
      <w:rFonts w:asciiTheme="majorHAnsi" w:eastAsiaTheme="majorEastAsia" w:hAnsiTheme="majorHAnsi" w:cs="Angsana New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BB3"/>
    <w:pPr>
      <w:keepNext/>
      <w:keepLines/>
      <w:spacing w:before="200" w:after="0"/>
      <w:outlineLvl w:val="7"/>
    </w:pPr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BB3"/>
    <w:pPr>
      <w:keepNext/>
      <w:keepLines/>
      <w:spacing w:before="200" w:after="0"/>
      <w:outlineLvl w:val="8"/>
    </w:pPr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4BB3"/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4BB3"/>
    <w:rPr>
      <w:rFonts w:asciiTheme="majorHAnsi" w:eastAsiaTheme="majorEastAsia" w:hAnsiTheme="majorHAnsi" w:cs="Angsana New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04BB3"/>
    <w:rPr>
      <w:rFonts w:asciiTheme="majorHAnsi" w:eastAsiaTheme="majorEastAsia" w:hAnsiTheme="majorHAnsi" w:cs="Angsana New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4BB3"/>
    <w:rPr>
      <w:rFonts w:asciiTheme="majorHAnsi" w:eastAsiaTheme="majorEastAsia" w:hAnsiTheme="majorHAnsi" w:cs="Angsana New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4BB3"/>
    <w:rPr>
      <w:rFonts w:asciiTheme="majorHAnsi" w:eastAsiaTheme="majorEastAsia" w:hAnsiTheme="majorHAnsi" w:cs="Angsana New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4BB3"/>
    <w:rPr>
      <w:rFonts w:asciiTheme="majorHAnsi" w:eastAsiaTheme="majorEastAsia" w:hAnsiTheme="majorHAnsi" w:cs="Angsana New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4BB3"/>
    <w:rPr>
      <w:rFonts w:asciiTheme="majorHAnsi" w:eastAsiaTheme="majorEastAsia" w:hAnsiTheme="majorHAnsi" w:cs="Angsana New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4BB3"/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4BB3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caption"/>
    <w:basedOn w:val="a"/>
    <w:next w:val="a"/>
    <w:uiPriority w:val="35"/>
    <w:semiHidden/>
    <w:unhideWhenUsed/>
    <w:qFormat/>
    <w:rsid w:val="00E04BB3"/>
    <w:pPr>
      <w:spacing w:line="240" w:lineRule="auto"/>
    </w:pPr>
    <w:rPr>
      <w:rFonts w:cs="Angsana New"/>
      <w:b/>
      <w:bCs/>
      <w:color w:val="4F81BD" w:themeColor="accent1"/>
      <w:sz w:val="18"/>
      <w:szCs w:val="22"/>
    </w:rPr>
  </w:style>
  <w:style w:type="paragraph" w:styleId="a4">
    <w:name w:val="Title"/>
    <w:basedOn w:val="a"/>
    <w:next w:val="a"/>
    <w:link w:val="a5"/>
    <w:uiPriority w:val="10"/>
    <w:qFormat/>
    <w:rsid w:val="00E04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Angsana New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E04BB3"/>
    <w:rPr>
      <w:rFonts w:asciiTheme="majorHAnsi" w:eastAsiaTheme="majorEastAsia" w:hAnsiTheme="majorHAnsi" w:cs="Angsana New"/>
      <w:color w:val="17365D" w:themeColor="text2" w:themeShade="BF"/>
      <w:spacing w:val="5"/>
      <w:kern w:val="28"/>
      <w:sz w:val="52"/>
      <w:szCs w:val="66"/>
    </w:rPr>
  </w:style>
  <w:style w:type="paragraph" w:styleId="a6">
    <w:name w:val="Subtitle"/>
    <w:basedOn w:val="a"/>
    <w:next w:val="a"/>
    <w:link w:val="a7"/>
    <w:uiPriority w:val="11"/>
    <w:qFormat/>
    <w:rsid w:val="00E04BB3"/>
    <w:pPr>
      <w:numPr>
        <w:ilvl w:val="1"/>
      </w:numPr>
    </w:pPr>
    <w:rPr>
      <w:rFonts w:asciiTheme="majorHAnsi" w:eastAsiaTheme="majorEastAsia" w:hAnsiTheme="majorHAnsi" w:cs="Angsana New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4BB3"/>
    <w:rPr>
      <w:rFonts w:asciiTheme="majorHAnsi" w:eastAsiaTheme="majorEastAsia" w:hAnsiTheme="majorHAnsi" w:cs="Angsana New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uiPriority w:val="22"/>
    <w:qFormat/>
    <w:rsid w:val="00E04BB3"/>
    <w:rPr>
      <w:b/>
      <w:bCs/>
    </w:rPr>
  </w:style>
  <w:style w:type="character" w:styleId="a9">
    <w:name w:val="Emphasis"/>
    <w:basedOn w:val="a0"/>
    <w:uiPriority w:val="20"/>
    <w:qFormat/>
    <w:rsid w:val="00E04BB3"/>
    <w:rPr>
      <w:i/>
      <w:iCs/>
    </w:rPr>
  </w:style>
  <w:style w:type="paragraph" w:styleId="aa">
    <w:name w:val="No Spacing"/>
    <w:uiPriority w:val="1"/>
    <w:qFormat/>
    <w:rsid w:val="00E04BB3"/>
    <w:pPr>
      <w:spacing w:after="0" w:line="240" w:lineRule="auto"/>
    </w:pPr>
    <w:rPr>
      <w:rFonts w:cs="Angsana New"/>
    </w:rPr>
  </w:style>
  <w:style w:type="paragraph" w:styleId="ab">
    <w:name w:val="List Paragraph"/>
    <w:basedOn w:val="a"/>
    <w:uiPriority w:val="34"/>
    <w:qFormat/>
    <w:rsid w:val="00E04BB3"/>
    <w:pPr>
      <w:ind w:left="720"/>
      <w:contextualSpacing/>
    </w:pPr>
    <w:rPr>
      <w:rFonts w:cs="Angsana New"/>
    </w:rPr>
  </w:style>
  <w:style w:type="paragraph" w:styleId="ac">
    <w:name w:val="Quote"/>
    <w:basedOn w:val="a"/>
    <w:next w:val="a"/>
    <w:link w:val="ad"/>
    <w:uiPriority w:val="29"/>
    <w:qFormat/>
    <w:rsid w:val="00E04BB3"/>
    <w:rPr>
      <w:rFonts w:cs="Angsana New"/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4BB3"/>
    <w:rPr>
      <w:rFonts w:cs="Angsana New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4BB3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4BB3"/>
    <w:rPr>
      <w:rFonts w:cs="Angsana New"/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4B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4B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4B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4B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4B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4B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 SarabunIT๙">
      <a:majorFont>
        <a:latin typeface="Cambria"/>
        <a:ea typeface=""/>
        <a:cs typeface="TH SarabunIT๙"/>
      </a:majorFont>
      <a:minorFont>
        <a:latin typeface="Calibri"/>
        <a:ea typeface=""/>
        <a:cs typeface="TH SarabunIT๙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2019-07-02T03:00:00Z</cp:lastPrinted>
  <dcterms:created xsi:type="dcterms:W3CDTF">2019-07-02T02:21:00Z</dcterms:created>
  <dcterms:modified xsi:type="dcterms:W3CDTF">2019-07-02T03:00:00Z</dcterms:modified>
</cp:coreProperties>
</file>