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EF" w:rsidRPr="00EA6055" w:rsidRDefault="003D78E6" w:rsidP="006774E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บัญชี</w:t>
      </w:r>
      <w:r w:rsidR="006774EF">
        <w:rPr>
          <w:rFonts w:hint="cs"/>
          <w:b/>
          <w:bCs/>
          <w:sz w:val="36"/>
          <w:szCs w:val="36"/>
          <w:cs/>
        </w:rPr>
        <w:t>รายชื่อจังหวัดที่มีการเสนอ</w:t>
      </w:r>
      <w:r w:rsidR="006774EF" w:rsidRPr="00EA6055">
        <w:rPr>
          <w:rFonts w:hint="cs"/>
          <w:b/>
          <w:bCs/>
          <w:sz w:val="36"/>
          <w:szCs w:val="36"/>
          <w:cs/>
        </w:rPr>
        <w:t>ร่างข้อเสนอแผนงานโครงการของส่วนราชการ</w:t>
      </w:r>
      <w:r w:rsidR="006774EF" w:rsidRPr="00EA6055">
        <w:rPr>
          <w:rFonts w:hint="cs"/>
          <w:b/>
          <w:bCs/>
          <w:sz w:val="36"/>
          <w:szCs w:val="36"/>
          <w:cs/>
        </w:rPr>
        <w:br/>
        <w:t>ประจำปีงบประมาณ 2564</w:t>
      </w:r>
    </w:p>
    <w:tbl>
      <w:tblPr>
        <w:tblStyle w:val="a3"/>
        <w:tblpPr w:leftFromText="180" w:rightFromText="180" w:vertAnchor="text" w:horzAnchor="page" w:tblpX="1781" w:tblpY="4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6A2A86" w:rsidTr="006A2A86">
        <w:tc>
          <w:tcPr>
            <w:tcW w:w="2660" w:type="dxa"/>
          </w:tcPr>
          <w:p w:rsidR="006A2A86" w:rsidRDefault="006A2A86" w:rsidP="006A2A86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ภาคเหนือ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1. กำแพงเพชร </w:t>
            </w:r>
          </w:p>
          <w:p w:rsidR="006A2A86" w:rsidRDefault="006A2A86" w:rsidP="006A2A86">
            <w:pPr>
              <w:spacing w:after="0"/>
            </w:pPr>
            <w:r>
              <w:rPr>
                <w:rFonts w:hint="cs"/>
                <w:cs/>
              </w:rPr>
              <w:t xml:space="preserve">2. เชียงราย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ตาก </w:t>
            </w:r>
          </w:p>
          <w:p w:rsidR="006A2A86" w:rsidRDefault="006A2A86" w:rsidP="006A2A86">
            <w:pPr>
              <w:spacing w:after="0"/>
            </w:pPr>
            <w:r>
              <w:rPr>
                <w:rFonts w:hint="cs"/>
                <w:cs/>
              </w:rPr>
              <w:t xml:space="preserve">4. น่าน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5. เพชรบูรณ์ </w:t>
            </w:r>
          </w:p>
          <w:p w:rsidR="006A2A86" w:rsidRDefault="006A2A86" w:rsidP="006A2A86">
            <w:pPr>
              <w:spacing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6. แม่ฮ่องสอน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7. ลำปาง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8. สุโขทัย </w:t>
            </w:r>
          </w:p>
          <w:p w:rsidR="006A2A86" w:rsidRDefault="006A2A86" w:rsidP="006A2A86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9. อุตรดิตถ์</w:t>
            </w:r>
          </w:p>
          <w:p w:rsidR="006A2A86" w:rsidRDefault="006A2A86" w:rsidP="006A2A86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</w:tcPr>
          <w:p w:rsidR="006A2A86" w:rsidRDefault="006A2A86" w:rsidP="006A2A86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ภาคตะวันออกเฉียงเหนือ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1. กาฬสินธุ์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2. ขอนแก่น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นครพนม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4. นครราชสีมา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5. บึงกาฬ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6. ยโสธร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7. ร้อยเอ็ด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8. เลย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>9. ศรีสะ</w:t>
            </w:r>
            <w:proofErr w:type="spellStart"/>
            <w:r>
              <w:rPr>
                <w:rFonts w:hint="cs"/>
                <w:cs/>
              </w:rPr>
              <w:t>เกษ</w:t>
            </w:r>
            <w:proofErr w:type="spellEnd"/>
            <w:r>
              <w:rPr>
                <w:rFonts w:hint="cs"/>
                <w:cs/>
              </w:rPr>
              <w:t xml:space="preserve">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10. สกลนคร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11. สุรินทร์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12. หนองคาย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13. หนองบัวลำภู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14. อุดรธานี </w:t>
            </w:r>
          </w:p>
          <w:p w:rsidR="006A2A86" w:rsidRPr="003D78E6" w:rsidRDefault="006A2A86" w:rsidP="006A2A86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15. อุบลราชธานี</w:t>
            </w:r>
          </w:p>
        </w:tc>
      </w:tr>
      <w:tr w:rsidR="006A2A86" w:rsidTr="006A2A86">
        <w:tc>
          <w:tcPr>
            <w:tcW w:w="2660" w:type="dxa"/>
          </w:tcPr>
          <w:p w:rsidR="006A2A86" w:rsidRDefault="006A2A86" w:rsidP="006A2A86">
            <w:pPr>
              <w:spacing w:after="0"/>
              <w:rPr>
                <w:b/>
                <w:bCs/>
              </w:rPr>
            </w:pPr>
            <w:r w:rsidRPr="006774EF">
              <w:rPr>
                <w:rFonts w:hint="cs"/>
                <w:b/>
                <w:bCs/>
                <w:cs/>
              </w:rPr>
              <w:t>ภาคตะวันออก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1. </w:t>
            </w:r>
            <w:r>
              <w:rPr>
                <w:rFonts w:hint="cs"/>
                <w:cs/>
              </w:rPr>
              <w:t xml:space="preserve">จันทบุรี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2. </w:t>
            </w:r>
            <w:r>
              <w:rPr>
                <w:rFonts w:hint="cs"/>
                <w:cs/>
              </w:rPr>
              <w:t xml:space="preserve">ฉะเชิงเทรา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</w:t>
            </w:r>
            <w:r>
              <w:rPr>
                <w:rFonts w:hint="cs"/>
                <w:cs/>
              </w:rPr>
              <w:t xml:space="preserve">ชลบุรี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4. </w:t>
            </w:r>
            <w:r>
              <w:rPr>
                <w:rFonts w:hint="cs"/>
                <w:cs/>
              </w:rPr>
              <w:t xml:space="preserve">ตราด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5. </w:t>
            </w:r>
            <w:r>
              <w:rPr>
                <w:rFonts w:hint="cs"/>
                <w:cs/>
              </w:rPr>
              <w:t xml:space="preserve">นครนายก </w:t>
            </w:r>
          </w:p>
          <w:p w:rsidR="006A2A86" w:rsidRPr="006A2A86" w:rsidRDefault="006A2A86" w:rsidP="006A2A86">
            <w:pPr>
              <w:spacing w:after="0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6. </w:t>
            </w:r>
            <w:r>
              <w:rPr>
                <w:rFonts w:hint="cs"/>
                <w:cs/>
              </w:rPr>
              <w:t>ปราจีนบุรี</w:t>
            </w:r>
          </w:p>
        </w:tc>
        <w:tc>
          <w:tcPr>
            <w:tcW w:w="2693" w:type="dxa"/>
          </w:tcPr>
          <w:p w:rsidR="006A2A86" w:rsidRPr="006774EF" w:rsidRDefault="006A2A86" w:rsidP="006A2A86">
            <w:pPr>
              <w:spacing w:after="0"/>
              <w:rPr>
                <w:b/>
                <w:bCs/>
              </w:rPr>
            </w:pPr>
            <w:r w:rsidRPr="006774EF">
              <w:rPr>
                <w:rFonts w:hint="cs"/>
                <w:b/>
                <w:bCs/>
                <w:cs/>
              </w:rPr>
              <w:t>ภาคใต้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1. </w:t>
            </w:r>
            <w:r>
              <w:rPr>
                <w:rFonts w:hint="cs"/>
                <w:cs/>
              </w:rPr>
              <w:t xml:space="preserve">กระบี่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2. </w:t>
            </w:r>
            <w:r>
              <w:rPr>
                <w:rFonts w:hint="cs"/>
                <w:cs/>
              </w:rPr>
              <w:t xml:space="preserve">ชุมพร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</w:t>
            </w:r>
            <w:r>
              <w:rPr>
                <w:rFonts w:hint="cs"/>
                <w:cs/>
              </w:rPr>
              <w:t xml:space="preserve">ตรัง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4. </w:t>
            </w:r>
            <w:r>
              <w:rPr>
                <w:rFonts w:hint="cs"/>
                <w:cs/>
              </w:rPr>
              <w:t xml:space="preserve">พัทลุง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5. </w:t>
            </w:r>
            <w:r>
              <w:rPr>
                <w:rFonts w:hint="cs"/>
                <w:cs/>
              </w:rPr>
              <w:t xml:space="preserve">ภูเก็ต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6. </w:t>
            </w:r>
            <w:r>
              <w:rPr>
                <w:rFonts w:hint="cs"/>
                <w:cs/>
              </w:rPr>
              <w:t xml:space="preserve">ระนอง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7. </w:t>
            </w:r>
            <w:r>
              <w:rPr>
                <w:rFonts w:hint="cs"/>
                <w:cs/>
              </w:rPr>
              <w:t xml:space="preserve">สงขลา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8. </w:t>
            </w:r>
            <w:r>
              <w:rPr>
                <w:rFonts w:hint="cs"/>
                <w:cs/>
              </w:rPr>
              <w:t xml:space="preserve">สตูล </w:t>
            </w:r>
          </w:p>
          <w:p w:rsidR="006A2A86" w:rsidRDefault="006A2A86" w:rsidP="006A2A86">
            <w:pPr>
              <w:spacing w:after="0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9. </w:t>
            </w:r>
            <w:r>
              <w:rPr>
                <w:rFonts w:hint="cs"/>
                <w:cs/>
              </w:rPr>
              <w:t>สุราษฎร์ธานี</w:t>
            </w:r>
          </w:p>
          <w:p w:rsidR="006A2A86" w:rsidRDefault="006A2A86" w:rsidP="006A2A86">
            <w:pPr>
              <w:spacing w:after="0"/>
              <w:rPr>
                <w:b/>
                <w:bCs/>
              </w:rPr>
            </w:pPr>
          </w:p>
        </w:tc>
      </w:tr>
      <w:tr w:rsidR="006A2A86" w:rsidTr="006A2A86">
        <w:tc>
          <w:tcPr>
            <w:tcW w:w="2660" w:type="dxa"/>
          </w:tcPr>
          <w:p w:rsidR="006A2A86" w:rsidRPr="006774EF" w:rsidRDefault="006A2A86" w:rsidP="006A2A86">
            <w:pPr>
              <w:spacing w:after="0"/>
              <w:rPr>
                <w:b/>
                <w:bCs/>
              </w:rPr>
            </w:pPr>
            <w:r w:rsidRPr="006774EF">
              <w:rPr>
                <w:rFonts w:hint="cs"/>
                <w:b/>
                <w:bCs/>
                <w:cs/>
              </w:rPr>
              <w:t>ภาคกลาง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>1.</w:t>
            </w:r>
            <w:r>
              <w:rPr>
                <w:cs/>
              </w:rPr>
              <w:t xml:space="preserve"> </w:t>
            </w:r>
            <w:r w:rsidRPr="006774EF">
              <w:rPr>
                <w:cs/>
              </w:rPr>
              <w:t xml:space="preserve">นครปฐม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2. </w:t>
            </w:r>
            <w:r w:rsidRPr="006774EF">
              <w:rPr>
                <w:cs/>
              </w:rPr>
              <w:t xml:space="preserve">พระนครศรีอยุธยา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</w:t>
            </w:r>
            <w:r w:rsidRPr="006774EF">
              <w:rPr>
                <w:cs/>
              </w:rPr>
              <w:t xml:space="preserve">เพชรบุรี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4. </w:t>
            </w:r>
            <w:r w:rsidRPr="006774EF">
              <w:rPr>
                <w:cs/>
              </w:rPr>
              <w:t xml:space="preserve">ลพบุรี 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5. </w:t>
            </w:r>
            <w:r w:rsidRPr="006774EF">
              <w:rPr>
                <w:cs/>
              </w:rPr>
              <w:t xml:space="preserve">สุพรรณบุรี </w:t>
            </w:r>
          </w:p>
          <w:p w:rsidR="006A2A86" w:rsidRDefault="006A2A86" w:rsidP="006A2A86">
            <w:pPr>
              <w:spacing w:after="0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6. </w:t>
            </w:r>
            <w:bookmarkStart w:id="0" w:name="_GoBack"/>
            <w:bookmarkEnd w:id="0"/>
            <w:r w:rsidRPr="006774EF">
              <w:rPr>
                <w:cs/>
              </w:rPr>
              <w:t>อ่างทอง</w:t>
            </w:r>
          </w:p>
        </w:tc>
        <w:tc>
          <w:tcPr>
            <w:tcW w:w="2693" w:type="dxa"/>
          </w:tcPr>
          <w:p w:rsidR="006A2A86" w:rsidRPr="006774EF" w:rsidRDefault="006A2A86" w:rsidP="006A2A86">
            <w:pPr>
              <w:spacing w:after="0"/>
              <w:rPr>
                <w:b/>
                <w:bCs/>
                <w:cs/>
              </w:rPr>
            </w:pPr>
            <w:r w:rsidRPr="006774EF">
              <w:rPr>
                <w:rFonts w:hint="cs"/>
                <w:b/>
                <w:bCs/>
                <w:cs/>
              </w:rPr>
              <w:t>ภาคใต้ชายแดน</w:t>
            </w:r>
          </w:p>
          <w:p w:rsidR="006A2A86" w:rsidRDefault="006A2A86" w:rsidP="006A2A86">
            <w:pPr>
              <w:spacing w:after="0"/>
              <w:rPr>
                <w:rFonts w:hint="cs"/>
              </w:rPr>
            </w:pPr>
            <w:r>
              <w:rPr>
                <w:rFonts w:hint="cs"/>
                <w:cs/>
              </w:rPr>
              <w:t xml:space="preserve">1. </w:t>
            </w:r>
            <w:r>
              <w:rPr>
                <w:rFonts w:hint="cs"/>
                <w:cs/>
              </w:rPr>
              <w:t xml:space="preserve">นราธิวาส </w:t>
            </w:r>
          </w:p>
          <w:p w:rsidR="006A2A86" w:rsidRDefault="006A2A86" w:rsidP="006A2A86">
            <w:pPr>
              <w:spacing w:after="0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2. </w:t>
            </w:r>
            <w:r>
              <w:rPr>
                <w:rFonts w:hint="cs"/>
                <w:cs/>
              </w:rPr>
              <w:t>ยะลา</w:t>
            </w:r>
          </w:p>
        </w:tc>
      </w:tr>
    </w:tbl>
    <w:p w:rsidR="003D78E6" w:rsidRDefault="003D78E6" w:rsidP="006774EF">
      <w:pPr>
        <w:rPr>
          <w:rFonts w:hint="cs"/>
          <w:b/>
          <w:bCs/>
        </w:rPr>
      </w:pPr>
    </w:p>
    <w:p w:rsidR="003D78E6" w:rsidRDefault="003D78E6" w:rsidP="006774EF">
      <w:pPr>
        <w:rPr>
          <w:rFonts w:hint="cs"/>
          <w:b/>
          <w:bCs/>
        </w:rPr>
      </w:pPr>
    </w:p>
    <w:p w:rsidR="003D78E6" w:rsidRDefault="003D78E6" w:rsidP="006774EF">
      <w:pPr>
        <w:rPr>
          <w:rFonts w:hint="cs"/>
          <w:b/>
          <w:bCs/>
        </w:rPr>
      </w:pPr>
    </w:p>
    <w:p w:rsidR="003D78E6" w:rsidRDefault="003D78E6" w:rsidP="006774EF">
      <w:pPr>
        <w:rPr>
          <w:b/>
          <w:bCs/>
        </w:rPr>
      </w:pPr>
    </w:p>
    <w:p w:rsidR="006774EF" w:rsidRDefault="006774EF" w:rsidP="006774EF"/>
    <w:sectPr w:rsidR="006774EF" w:rsidSect="006A2A8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9B9"/>
    <w:multiLevelType w:val="hybridMultilevel"/>
    <w:tmpl w:val="89AA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4627"/>
    <w:multiLevelType w:val="hybridMultilevel"/>
    <w:tmpl w:val="C79A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0A9E"/>
    <w:multiLevelType w:val="hybridMultilevel"/>
    <w:tmpl w:val="B492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5EA6"/>
    <w:multiLevelType w:val="hybridMultilevel"/>
    <w:tmpl w:val="35D2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85823"/>
    <w:multiLevelType w:val="hybridMultilevel"/>
    <w:tmpl w:val="B8CC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D7DCA"/>
    <w:multiLevelType w:val="hybridMultilevel"/>
    <w:tmpl w:val="9B9A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EF"/>
    <w:rsid w:val="001A5B7A"/>
    <w:rsid w:val="003D78E6"/>
    <w:rsid w:val="006774EF"/>
    <w:rsid w:val="006A2A86"/>
    <w:rsid w:val="00C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EF"/>
    <w:pPr>
      <w:spacing w:after="240" w:line="360" w:lineRule="exact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8E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EF"/>
    <w:pPr>
      <w:spacing w:after="240" w:line="360" w:lineRule="exact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8E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2019-12-02T02:48:00Z</cp:lastPrinted>
  <dcterms:created xsi:type="dcterms:W3CDTF">2019-11-29T12:05:00Z</dcterms:created>
  <dcterms:modified xsi:type="dcterms:W3CDTF">2019-12-02T02:54:00Z</dcterms:modified>
</cp:coreProperties>
</file>