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C0" w:rsidRDefault="00EE05C0" w:rsidP="00EE05C0">
      <w:pPr>
        <w:tabs>
          <w:tab w:val="left" w:pos="5529"/>
        </w:tabs>
        <w:spacing w:before="120"/>
        <w:rPr>
          <w:rFonts w:ascii="TH SarabunIT๙" w:hAnsi="TH SarabunIT๙" w:cs="TH SarabunIT๙"/>
          <w:color w:val="FFFFFF"/>
          <w:sz w:val="22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4FDFF22" wp14:editId="6F316B3A">
            <wp:simplePos x="0" y="0"/>
            <wp:positionH relativeFrom="column">
              <wp:posOffset>2282825</wp:posOffset>
            </wp:positionH>
            <wp:positionV relativeFrom="paragraph">
              <wp:posOffset>-303530</wp:posOffset>
            </wp:positionV>
            <wp:extent cx="975360" cy="1003935"/>
            <wp:effectExtent l="0" t="0" r="0" b="571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5C0" w:rsidRPr="001B0B23" w:rsidRDefault="00EE05C0" w:rsidP="00EE05C0">
      <w:pPr>
        <w:tabs>
          <w:tab w:val="left" w:pos="5529"/>
        </w:tabs>
        <w:spacing w:before="120"/>
        <w:rPr>
          <w:rFonts w:ascii="TH SarabunIT๙" w:hAnsi="TH SarabunIT๙" w:cs="TH SarabunIT๙"/>
          <w:color w:val="FFFFFF"/>
          <w:sz w:val="22"/>
          <w:szCs w:val="24"/>
        </w:rPr>
      </w:pPr>
    </w:p>
    <w:p w:rsidR="00EE05C0" w:rsidRPr="009648D2" w:rsidRDefault="00EE05C0" w:rsidP="00EE05C0">
      <w:pPr>
        <w:tabs>
          <w:tab w:val="left" w:pos="5529"/>
        </w:tabs>
        <w:rPr>
          <w:rFonts w:ascii="TH SarabunIT๙" w:hAnsi="TH SarabunIT๙" w:cs="TH SarabunIT๙"/>
          <w:cs/>
        </w:rPr>
      </w:pPr>
      <w:r w:rsidRPr="00A51A75">
        <w:rPr>
          <w:rFonts w:ascii="TH SarabunIT๙" w:hAnsi="TH SarabunIT๙" w:cs="TH SarabunIT๙"/>
          <w:cs/>
        </w:rPr>
        <w:t>ที่</w:t>
      </w:r>
      <w:r w:rsidRPr="00A51A75">
        <w:rPr>
          <w:rFonts w:ascii="TH SarabunIT๙" w:hAnsi="TH SarabunIT๙" w:cs="TH SarabunIT๙"/>
        </w:rPr>
        <w:t xml:space="preserve"> </w:t>
      </w:r>
      <w:r w:rsidRPr="00A51A75">
        <w:rPr>
          <w:rFonts w:ascii="TH SarabunIT๙" w:hAnsi="TH SarabunIT๙" w:cs="TH SarabunIT๙"/>
          <w:cs/>
        </w:rPr>
        <w:t>มท ๐๘1</w:t>
      </w:r>
      <w:r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A51A75">
        <w:rPr>
          <w:rFonts w:ascii="TH SarabunIT๙" w:hAnsi="TH SarabunIT๙" w:cs="TH SarabunIT๙"/>
        </w:rPr>
        <w:t>/</w:t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EE05C0" w:rsidRPr="009648D2" w:rsidRDefault="00EE05C0" w:rsidP="00EE05C0">
      <w:pPr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ถนนนครราชสีมา เขตดุสิต กทม.</w:t>
      </w:r>
      <w:r w:rsidRPr="009648D2">
        <w:rPr>
          <w:rFonts w:ascii="TH SarabunIT๙" w:hAnsi="TH SarabunIT๙" w:cs="TH SarabunIT๙"/>
        </w:rPr>
        <w:t xml:space="preserve"> </w:t>
      </w:r>
      <w:r w:rsidRPr="009648D2">
        <w:rPr>
          <w:rFonts w:ascii="TH SarabunIT๙" w:hAnsi="TH SarabunIT๙" w:cs="TH SarabunIT๙"/>
          <w:cs/>
        </w:rPr>
        <w:t>๑๐๓๐๐</w:t>
      </w:r>
    </w:p>
    <w:p w:rsidR="00EE05C0" w:rsidRPr="009648D2" w:rsidRDefault="00EE05C0" w:rsidP="00EE05C0">
      <w:pPr>
        <w:spacing w:before="120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ตุลาคม </w:t>
      </w:r>
      <w:r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62</w:t>
      </w:r>
    </w:p>
    <w:p w:rsidR="00EE05C0" w:rsidRDefault="00EE05C0" w:rsidP="00EE05C0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D9336B">
        <w:rPr>
          <w:rFonts w:ascii="TH SarabunIT๙" w:hAnsi="TH SarabunIT๙" w:cs="TH SarabunIT๙"/>
          <w:cs/>
        </w:rPr>
        <w:t>เรื่อง</w:t>
      </w:r>
      <w:r w:rsidRPr="00D9336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pacing w:val="10"/>
          <w:kern w:val="2"/>
          <w:cs/>
        </w:rPr>
        <w:t>ขอเน้นย้ำแนวทางการดำเนินงานป้องกันโรคที่มียุงลายเป็นพาหะนำโรค</w:t>
      </w:r>
    </w:p>
    <w:p w:rsidR="00EE05C0" w:rsidRPr="00D9336B" w:rsidRDefault="00EE05C0" w:rsidP="00EE05C0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 w:rsidRPr="00D9336B">
        <w:rPr>
          <w:rFonts w:ascii="TH SarabunIT๙" w:hAnsi="TH SarabunIT๙" w:cs="TH SarabunIT๙"/>
          <w:cs/>
        </w:rPr>
        <w:t>เรียน</w:t>
      </w:r>
      <w:r w:rsidRPr="00C44D9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:rsidR="00EE05C0" w:rsidRDefault="00EE05C0" w:rsidP="00EE05C0">
      <w:pPr>
        <w:tabs>
          <w:tab w:val="left" w:pos="567"/>
          <w:tab w:val="left" w:pos="709"/>
          <w:tab w:val="left" w:pos="1276"/>
          <w:tab w:val="left" w:pos="1701"/>
          <w:tab w:val="left" w:pos="4962"/>
          <w:tab w:val="left" w:pos="6096"/>
          <w:tab w:val="left" w:pos="6946"/>
          <w:tab w:val="left" w:pos="7088"/>
          <w:tab w:val="left" w:pos="7797"/>
          <w:tab w:val="left" w:pos="8505"/>
        </w:tabs>
        <w:spacing w:before="1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อ้างถึง </w:t>
      </w:r>
      <w:r w:rsidRPr="00DB78CB">
        <w:rPr>
          <w:rFonts w:ascii="TH SarabunIT๙" w:hAnsi="TH SarabunIT๙" w:cs="TH SarabunIT๙" w:hint="cs"/>
          <w:spacing w:val="-6"/>
          <w:cs/>
        </w:rPr>
        <w:t>หนังสือกรมส่งเสริมการปกครองท้องถิ่น ด่วนที่สุด ที่ มท 0819.3/ว 2321 ลงวันที่ 13 มิถุนายน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DB78CB">
        <w:rPr>
          <w:rFonts w:ascii="TH SarabunIT๙" w:hAnsi="TH SarabunIT๙" w:cs="TH SarabunIT๙" w:hint="cs"/>
          <w:spacing w:val="-6"/>
          <w:cs/>
        </w:rPr>
        <w:t>2562</w:t>
      </w:r>
    </w:p>
    <w:p w:rsidR="00EE05C0" w:rsidRPr="00795633" w:rsidRDefault="00EE05C0" w:rsidP="00EE05C0">
      <w:pPr>
        <w:tabs>
          <w:tab w:val="left" w:pos="567"/>
          <w:tab w:val="left" w:pos="709"/>
          <w:tab w:val="left" w:pos="1276"/>
          <w:tab w:val="left" w:pos="1701"/>
          <w:tab w:val="left" w:pos="4962"/>
          <w:tab w:val="left" w:pos="6096"/>
          <w:tab w:val="left" w:pos="6946"/>
          <w:tab w:val="left" w:pos="7088"/>
          <w:tab w:val="left" w:pos="7797"/>
          <w:tab w:val="left" w:pos="8505"/>
        </w:tabs>
        <w:spacing w:before="120"/>
        <w:jc w:val="thaiDistribute"/>
        <w:rPr>
          <w:rFonts w:ascii="TH SarabunIT๙" w:hAnsi="TH SarabunIT๙" w:cs="TH SarabunIT๙"/>
          <w:spacing w:val="-6"/>
          <w:kern w:val="16"/>
        </w:rPr>
      </w:pPr>
      <w:r w:rsidRPr="00F71796">
        <w:rPr>
          <w:rFonts w:ascii="TH SarabunIT๙" w:hAnsi="TH SarabunIT๙" w:cs="TH SarabunIT๙"/>
          <w:spacing w:val="-6"/>
          <w:kern w:val="16"/>
          <w:cs/>
        </w:rPr>
        <w:t>สิ่งที่ส่งมาด้วย</w:t>
      </w:r>
      <w:r w:rsidRPr="00F71796">
        <w:rPr>
          <w:rFonts w:ascii="TH SarabunIT๙" w:hAnsi="TH SarabunIT๙" w:cs="TH SarabunIT๙" w:hint="cs"/>
          <w:spacing w:val="-6"/>
          <w:kern w:val="16"/>
          <w:cs/>
        </w:rPr>
        <w:tab/>
      </w:r>
      <w:r w:rsidRPr="00310A38">
        <w:rPr>
          <w:rFonts w:ascii="TH SarabunIT๙" w:hAnsi="TH SarabunIT๙" w:cs="TH SarabunIT๙" w:hint="cs"/>
          <w:color w:val="auto"/>
          <w:spacing w:val="-4"/>
          <w:kern w:val="16"/>
          <w:cs/>
        </w:rPr>
        <w:t xml:space="preserve">สำเนาการพยากรณ์โรคและภัยสุขภาพรายสัปดาห์ ฉบับที่ 231 (วันที่ 13 </w:t>
      </w:r>
      <w:r w:rsidRPr="00310A38">
        <w:rPr>
          <w:rFonts w:ascii="TH SarabunIT๙" w:hAnsi="TH SarabunIT๙" w:cs="TH SarabunIT๙"/>
          <w:color w:val="auto"/>
          <w:spacing w:val="-4"/>
          <w:kern w:val="16"/>
          <w:cs/>
        </w:rPr>
        <w:t>–</w:t>
      </w:r>
      <w:r w:rsidRPr="00310A38">
        <w:rPr>
          <w:rFonts w:ascii="TH SarabunIT๙" w:hAnsi="TH SarabunIT๙" w:cs="TH SarabunIT๙" w:hint="cs"/>
          <w:color w:val="auto"/>
          <w:spacing w:val="-4"/>
          <w:kern w:val="16"/>
          <w:cs/>
        </w:rPr>
        <w:t xml:space="preserve"> 19 ตุลาคม 2562)</w:t>
      </w:r>
    </w:p>
    <w:p w:rsidR="00EE05C0" w:rsidRPr="00795633" w:rsidRDefault="00EE05C0" w:rsidP="00EE05C0">
      <w:pPr>
        <w:tabs>
          <w:tab w:val="left" w:pos="567"/>
          <w:tab w:val="left" w:pos="709"/>
          <w:tab w:val="left" w:pos="1276"/>
          <w:tab w:val="left" w:pos="1701"/>
          <w:tab w:val="left" w:pos="4962"/>
          <w:tab w:val="left" w:pos="6096"/>
          <w:tab w:val="left" w:pos="6946"/>
          <w:tab w:val="left" w:pos="7088"/>
          <w:tab w:val="left" w:pos="7797"/>
          <w:tab w:val="left" w:pos="8505"/>
        </w:tabs>
        <w:jc w:val="thaiDistribute"/>
        <w:rPr>
          <w:rFonts w:ascii="TH SarabunIT๙" w:hAnsi="TH SarabunIT๙" w:cs="TH SarabunIT๙" w:hint="cs"/>
          <w:spacing w:val="-6"/>
          <w:kern w:val="16"/>
          <w:cs/>
        </w:rPr>
      </w:pPr>
      <w:r w:rsidRPr="00795633">
        <w:rPr>
          <w:rFonts w:ascii="TH SarabunIT๙" w:hAnsi="TH SarabunIT๙" w:cs="TH SarabunIT๙" w:hint="cs"/>
          <w:spacing w:val="-6"/>
          <w:kern w:val="16"/>
          <w:cs/>
        </w:rPr>
        <w:tab/>
      </w:r>
      <w:r w:rsidRPr="00795633">
        <w:rPr>
          <w:rFonts w:ascii="TH SarabunIT๙" w:hAnsi="TH SarabunIT๙" w:cs="TH SarabunIT๙" w:hint="cs"/>
          <w:spacing w:val="-6"/>
          <w:kern w:val="16"/>
          <w:cs/>
        </w:rPr>
        <w:tab/>
      </w:r>
      <w:r w:rsidRPr="00795633">
        <w:rPr>
          <w:rFonts w:ascii="TH SarabunIT๙" w:hAnsi="TH SarabunIT๙" w:cs="TH SarabunIT๙" w:hint="cs"/>
          <w:spacing w:val="-6"/>
          <w:kern w:val="16"/>
          <w:cs/>
        </w:rPr>
        <w:tab/>
        <w:t>จำนวน 1 ชุด</w:t>
      </w:r>
    </w:p>
    <w:p w:rsidR="00EE05C0" w:rsidRPr="00676780" w:rsidRDefault="00EE05C0" w:rsidP="00EE05C0">
      <w:pPr>
        <w:tabs>
          <w:tab w:val="left" w:pos="1701"/>
          <w:tab w:val="left" w:pos="9000"/>
        </w:tabs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  <w:t>ตามที่</w:t>
      </w:r>
      <w:r w:rsidRPr="00F94F23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Pr="00F94F23">
        <w:rPr>
          <w:rFonts w:ascii="TH SarabunIT๙" w:hAnsi="TH SarabunIT๙" w:cs="TH SarabunIT๙"/>
          <w:cs/>
        </w:rPr>
        <w:t>ได้</w:t>
      </w:r>
      <w:r w:rsidRPr="00F94F23">
        <w:rPr>
          <w:rFonts w:ascii="TH SarabunIT๙" w:hAnsi="TH SarabunIT๙" w:cs="TH SarabunIT๙" w:hint="cs"/>
          <w:cs/>
        </w:rPr>
        <w:t>ร่วมลงนามบันทึกข้อตกลงความร่วมมือ</w:t>
      </w:r>
      <w:r>
        <w:rPr>
          <w:rFonts w:ascii="TH SarabunIT๙" w:hAnsi="TH SarabunIT๙" w:cs="TH SarabunIT๙" w:hint="cs"/>
          <w:cs/>
        </w:rPr>
        <w:t xml:space="preserve">        การจัดการสิ่งแวดล้อมเพื่อป้องกันโรคติดต่อนำโดยยุงลาย เมื่อวันที่ 11 มิถุนายน 2562 เวลา 16.00 น.   ณ สถาบันป้องกันควบคุมโรคเขตเมือง กรมควบคุมโรค โดยมีวัตถุประสงค์ที่จะส่งเสริมสนับสนุนพัฒนา     และขับเคลื่อนการดำเนินงานการจัดการสิ่งแวดล้อมเพื่อป้องกันโรคติดต่อนำโดยยุงลาย และได้ขอความร่วมมือองค์กรปกครองส่วนท้องถิ่นทุกแห่งร่วมกันขับเคลื่อนการดำเนินงานตามข้อตกลงความร่วมมือการจัดการสิ่งแวดล้อมเพื่อป้องกันโรคติดต่อนำโดยยุงลาย พิจารณาจัดกิจกรรมรณรงค์จิตอาสาพัฒนาสิ่งแวดล้อม </w:t>
      </w:r>
      <w:r w:rsidRPr="006A52AD">
        <w:rPr>
          <w:rFonts w:ascii="TH SarabunIT๙" w:hAnsi="TH SarabunIT๙" w:cs="TH SarabunIT๙" w:hint="cs"/>
          <w:spacing w:val="-8"/>
          <w:cs/>
        </w:rPr>
        <w:t>ดำเนินการเฝ้าระวัง ควบคุมและป้องกันปัญหาการระบาดของโรคที่มียุงลายเป็นพาหะนำโรค รายละเอียดตามอ้างถึง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กอปรกับได้ทราบข่าวจากสื่อเผยแพร่ประชาสัมพันธ์จาก</w:t>
      </w:r>
      <w:r w:rsidRPr="008E2EF4">
        <w:rPr>
          <w:rFonts w:ascii="TH SarabunIT๙" w:hAnsi="TH SarabunIT๙" w:cs="TH SarabunIT๙" w:hint="cs"/>
          <w:spacing w:val="-6"/>
          <w:cs/>
        </w:rPr>
        <w:t>กรมควบคุมโรค เรื่อง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8E2EF4">
        <w:rPr>
          <w:rFonts w:ascii="TH SarabunIT๙" w:hAnsi="TH SarabunIT๙" w:cs="TH SarabunIT๙" w:hint="cs"/>
          <w:spacing w:val="-6"/>
          <w:cs/>
        </w:rPr>
        <w:t>การพยากรณ์โรคและภัยสุขภาพ</w:t>
      </w:r>
      <w:r w:rsidRPr="00676780">
        <w:rPr>
          <w:rFonts w:ascii="TH SarabunIT๙" w:hAnsi="TH SarabunIT๙" w:cs="TH SarabunIT๙" w:hint="cs"/>
          <w:cs/>
        </w:rPr>
        <w:t xml:space="preserve">รายสัปดาห์ ฉบับที่ 231 (วันที่ 13 </w:t>
      </w:r>
      <w:r w:rsidRPr="00676780">
        <w:rPr>
          <w:rFonts w:ascii="TH SarabunIT๙" w:hAnsi="TH SarabunIT๙" w:cs="TH SarabunIT๙"/>
          <w:cs/>
        </w:rPr>
        <w:t>–</w:t>
      </w:r>
      <w:r w:rsidRPr="00676780">
        <w:rPr>
          <w:rFonts w:ascii="TH SarabunIT๙" w:hAnsi="TH SarabunIT๙" w:cs="TH SarabunIT๙" w:hint="cs"/>
          <w:cs/>
        </w:rPr>
        <w:t xml:space="preserve"> 19 ตุลาคม 2562) </w:t>
      </w:r>
      <w:r w:rsidRPr="00676780">
        <w:rPr>
          <w:rFonts w:ascii="TH SarabunIT๙" w:hAnsi="TH SarabunIT๙" w:cs="TH SarabunIT๙" w:hint="cs"/>
          <w:color w:val="auto"/>
          <w:cs/>
        </w:rPr>
        <w:t>คาดว่าช่วงนี้จะพบผู้ป่วยจากโรคที่มียุงลายเป็นพาหะนำโรคเพิ่มมากขึ้น โดยเฉพาะไข้เลือดออก เนื่องจากหลายพื้นที่ยังมีฝนตกอย่างต่อเนื่อง ทำให้เกิดน้ำขังตามภาชนะและวัสดุต่าง</w:t>
      </w:r>
      <w:r>
        <w:rPr>
          <w:rFonts w:ascii="TH SarabunIT๙" w:hAnsi="TH SarabunIT๙" w:cs="TH SarabunIT๙" w:hint="cs"/>
          <w:color w:val="auto"/>
          <w:cs/>
        </w:rPr>
        <w:t xml:space="preserve"> </w:t>
      </w:r>
      <w:r w:rsidRPr="00676780">
        <w:rPr>
          <w:rFonts w:ascii="TH SarabunIT๙" w:hAnsi="TH SarabunIT๙" w:cs="TH SarabunIT๙" w:hint="cs"/>
          <w:color w:val="auto"/>
          <w:cs/>
        </w:rPr>
        <w:t xml:space="preserve">ๆ เป็นแหล่งเพาะพันธุ์ของยุงลายได้ </w:t>
      </w:r>
      <w:r w:rsidRPr="00676780">
        <w:rPr>
          <w:rFonts w:ascii="TH SarabunIT๙" w:hAnsi="TH SarabunIT๙" w:cs="TH SarabunIT๙" w:hint="cs"/>
          <w:cs/>
        </w:rPr>
        <w:t>นั้น</w:t>
      </w:r>
    </w:p>
    <w:p w:rsidR="00EE05C0" w:rsidRDefault="00EE05C0" w:rsidP="00EE05C0">
      <w:pPr>
        <w:tabs>
          <w:tab w:val="left" w:pos="1418"/>
          <w:tab w:val="left" w:pos="1701"/>
        </w:tabs>
        <w:spacing w:before="100"/>
        <w:ind w:firstLine="1440"/>
        <w:jc w:val="thaiDistribute"/>
        <w:rPr>
          <w:rFonts w:ascii="TH SarabunIT๙" w:hAnsi="TH SarabunIT๙" w:cs="TH SarabunIT๙" w:hint="cs"/>
          <w:spacing w:val="-6"/>
          <w:cs/>
        </w:rPr>
      </w:pPr>
      <w:r w:rsidRPr="00F5141B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 จึงขอความอนุเคราะห์จังหวัดแจ้งองค์กรปกครองส่วนท้องถิ่น</w:t>
      </w:r>
      <w:r>
        <w:rPr>
          <w:rFonts w:ascii="TH SarabunIT๙" w:hAnsi="TH SarabunIT๙" w:cs="TH SarabunIT๙" w:hint="cs"/>
          <w:spacing w:val="-6"/>
          <w:cs/>
        </w:rPr>
        <w:t xml:space="preserve"> ดำเนิน</w:t>
      </w:r>
      <w:r w:rsidRPr="00B47699">
        <w:rPr>
          <w:rFonts w:ascii="TH SarabunIT๙" w:hAnsi="TH SarabunIT๙" w:cs="TH SarabunIT๙" w:hint="cs"/>
          <w:cs/>
        </w:rPr>
        <w:t>การเฝ้าระวัง ควบคุมและป้องกันปัญหาการระบาดของโรค</w:t>
      </w:r>
      <w:r w:rsidRPr="00F23D96">
        <w:rPr>
          <w:rFonts w:ascii="TH SarabunIT๙" w:hAnsi="TH SarabunIT๙" w:cs="TH SarabunIT๙" w:hint="cs"/>
          <w:cs/>
        </w:rPr>
        <w:t>ที่มียุง</w:t>
      </w:r>
      <w:r>
        <w:rPr>
          <w:rFonts w:ascii="TH SarabunIT๙" w:hAnsi="TH SarabunIT๙" w:cs="TH SarabunIT๙" w:hint="cs"/>
          <w:cs/>
        </w:rPr>
        <w:t>ลาย</w:t>
      </w:r>
      <w:r w:rsidRPr="00F23D96">
        <w:rPr>
          <w:rFonts w:ascii="TH SarabunIT๙" w:hAnsi="TH SarabunIT๙" w:cs="TH SarabunIT๙" w:hint="cs"/>
          <w:cs/>
        </w:rPr>
        <w:t>เป็นพาหะนำโรค</w:t>
      </w:r>
      <w:r>
        <w:rPr>
          <w:rFonts w:ascii="TH SarabunIT๙" w:hAnsi="TH SarabunIT๙" w:cs="TH SarabunIT๙" w:hint="cs"/>
          <w:spacing w:val="-6"/>
          <w:cs/>
        </w:rPr>
        <w:t xml:space="preserve"> ดังนี้</w:t>
      </w:r>
    </w:p>
    <w:p w:rsidR="00EE05C0" w:rsidRPr="003357C1" w:rsidRDefault="00EE05C0" w:rsidP="00EE05C0">
      <w:pPr>
        <w:spacing w:line="216" w:lineRule="auto"/>
        <w:jc w:val="thaiDistribute"/>
        <w:rPr>
          <w:rFonts w:ascii="TH SarabunIT๙" w:eastAsia="Times New Roman" w:hAnsi="TH SarabunIT๙" w:cs="TH SarabunIT๙"/>
          <w:color w:val="auto"/>
          <w:lang w:eastAsia="en-US"/>
        </w:rPr>
      </w:pP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</w:r>
      <w:r w:rsidRPr="003357C1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1. 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>เฝ้าระวังป้อง</w:t>
      </w:r>
      <w:r>
        <w:rPr>
          <w:rFonts w:ascii="TH SarabunIT๙" w:eastAsia="Times New Roman" w:hAnsi="TH SarabunIT๙" w:cs="TH SarabunIT๙"/>
          <w:color w:val="auto"/>
          <w:cs/>
          <w:lang w:eastAsia="en-US"/>
        </w:rPr>
        <w:t>กันและควบคุมโรค</w:t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ที่มียุงลายเป็นพาหะนำโรค 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ในการจัดการสิ่งแวดล้อม และกำจัดแหล่งเพาะพันธุ์ยุงลายในพื้นที่ </w:t>
      </w:r>
      <w:r w:rsidRPr="003357C1">
        <w:rPr>
          <w:rFonts w:ascii="TH SarabunIT๙" w:eastAsia="Times New Roman" w:hAnsi="TH SarabunIT๙" w:cs="TH SarabunIT๙"/>
          <w:color w:val="auto"/>
          <w:lang w:eastAsia="en-US"/>
        </w:rPr>
        <w:t>7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 ร. </w:t>
      </w:r>
      <w:r w:rsidRPr="003357C1"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ได้แก่ 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โรงเรียน โรงเรือน โรงธรรม โรงพยาบาล โรงแรม โรงงาน และสถานที่ราชการ อย่างสม่ำเสมอและต่อเนื่อง โดยมีเป้าหมายให้ทุกพื้นที่ปลอดลูกน้ำยุงลาย </w:t>
      </w:r>
      <w:r w:rsidRPr="003357C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และขอให้องค์กรปกครองส่วนท้องถิ่น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>ให้ความสำคัญในการระมัดระวังและป้องกันปัจจัยเสี่ยงต่อโรค โดยเฉพาะในกลุ่มเด็กเล็ก ผู้สูงอายุ และผู้ที่มีโรคประจำตัวเรื้อรัง และป้องกันการระบาดของโรคติดต่อในระดับพื้นที่</w:t>
      </w:r>
    </w:p>
    <w:p w:rsidR="00EE05C0" w:rsidRDefault="00EE05C0" w:rsidP="00EE05C0">
      <w:pPr>
        <w:spacing w:line="216" w:lineRule="auto"/>
        <w:jc w:val="thaiDistribute"/>
        <w:rPr>
          <w:rFonts w:ascii="TH SarabunIT๙" w:eastAsia="Times New Roman" w:hAnsi="TH SarabunIT๙" w:cs="TH SarabunIT๙"/>
          <w:color w:val="auto"/>
          <w:spacing w:val="-6"/>
          <w:lang w:eastAsia="en-US"/>
        </w:rPr>
      </w:pPr>
      <w:r w:rsidRPr="003357C1"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</w:r>
      <w:r w:rsidRPr="003357C1">
        <w:rPr>
          <w:rFonts w:ascii="TH SarabunIT๙" w:eastAsia="Times New Roman" w:hAnsi="TH SarabunIT๙" w:cs="TH SarabunIT๙" w:hint="cs"/>
          <w:color w:val="auto"/>
          <w:cs/>
          <w:lang w:eastAsia="en-US"/>
        </w:rPr>
        <w:tab/>
      </w:r>
      <w:r w:rsidRPr="007F2E2B">
        <w:rPr>
          <w:rFonts w:ascii="TH SarabunIT๙" w:eastAsia="Times New Roman" w:hAnsi="TH SarabunIT๙" w:cs="TH SarabunIT๙"/>
          <w:color w:val="auto"/>
          <w:spacing w:val="-6"/>
          <w:lang w:eastAsia="en-US"/>
        </w:rPr>
        <w:t>2.</w:t>
      </w:r>
      <w:r w:rsidRPr="002F07C3">
        <w:rPr>
          <w:rFonts w:ascii="TH SarabunIT๙" w:eastAsia="Times New Roman" w:hAnsi="TH SarabunIT๙" w:cs="TH SarabunIT๙"/>
          <w:color w:val="auto"/>
          <w:spacing w:val="-6"/>
          <w:sz w:val="16"/>
          <w:szCs w:val="16"/>
          <w:lang w:eastAsia="en-US"/>
        </w:rPr>
        <w:t xml:space="preserve"> </w:t>
      </w:r>
      <w:r w:rsidRPr="007F2E2B">
        <w:rPr>
          <w:rFonts w:ascii="TH SarabunIT๙" w:eastAsia="Times New Roman" w:hAnsi="TH SarabunIT๙" w:cs="TH SarabunIT๙"/>
          <w:color w:val="auto"/>
          <w:spacing w:val="-6"/>
          <w:cs/>
          <w:lang w:eastAsia="en-US"/>
        </w:rPr>
        <w:t>ประชาสัมพันธ์วิธีการป้องกันและควบคุม</w:t>
      </w:r>
      <w:r w:rsidRPr="007F2E2B">
        <w:rPr>
          <w:rFonts w:ascii="TH SarabunIT๙" w:eastAsia="Times New Roman" w:hAnsi="TH SarabunIT๙" w:cs="TH SarabunIT๙" w:hint="cs"/>
          <w:color w:val="auto"/>
          <w:spacing w:val="-6"/>
          <w:cs/>
          <w:lang w:eastAsia="en-US"/>
        </w:rPr>
        <w:t>โรคที่มียุงลายเป็นพาหะนำโรค เกี่ยวกับความรู้และ</w:t>
      </w:r>
      <w:r w:rsidRPr="00484ACF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อาการสำคัญของผู้ป่วยไข้เลือดออก</w:t>
      </w:r>
      <w:r w:rsidRPr="00484ACF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 xml:space="preserve">ในหลากหลายช่องทาง </w:t>
      </w:r>
      <w:r w:rsidRPr="00484ACF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 xml:space="preserve">เช่น </w:t>
      </w:r>
      <w:r w:rsidRPr="00484ACF">
        <w:rPr>
          <w:rFonts w:ascii="TH SarabunIT๙" w:eastAsia="Times New Roman" w:hAnsi="TH SarabunIT๙" w:cs="TH SarabunIT๙"/>
          <w:color w:val="auto"/>
          <w:spacing w:val="-8"/>
          <w:cs/>
          <w:lang w:eastAsia="en-US"/>
        </w:rPr>
        <w:t>ประชาสัมพันธ์</w:t>
      </w:r>
      <w:r w:rsidRPr="00484ACF">
        <w:rPr>
          <w:rFonts w:ascii="TH SarabunIT๙" w:eastAsia="Times New Roman" w:hAnsi="TH SarabunIT๙" w:cs="TH SarabunIT๙" w:hint="cs"/>
          <w:color w:val="auto"/>
          <w:spacing w:val="-8"/>
          <w:cs/>
          <w:lang w:eastAsia="en-US"/>
        </w:rPr>
        <w:t>เสียงตามสาย หอกระจายข่าว แผ่นพับ</w:t>
      </w:r>
      <w:r w:rsidRPr="007F2E2B">
        <w:rPr>
          <w:rFonts w:ascii="TH SarabunIT๙" w:eastAsia="Times New Roman" w:hAnsi="TH SarabunIT๙" w:cs="TH SarabunIT๙" w:hint="cs"/>
          <w:color w:val="auto"/>
          <w:spacing w:val="-6"/>
          <w:cs/>
          <w:lang w:eastAsia="en-US"/>
        </w:rPr>
        <w:t xml:space="preserve"> ป้ายประกาศ </w:t>
      </w:r>
      <w:r w:rsidRPr="007F2E2B">
        <w:rPr>
          <w:rFonts w:ascii="TH SarabunIT๙" w:eastAsia="Times New Roman" w:hAnsi="TH SarabunIT๙" w:cs="TH SarabunIT๙"/>
          <w:color w:val="auto"/>
          <w:spacing w:val="-6"/>
          <w:cs/>
          <w:lang w:eastAsia="en-US"/>
        </w:rPr>
        <w:t>ให้ประชาชนในพื้นที่ บุคลากรในศูนย์พัฒนาเด็กเล็ก โรงเรียนในสังกัดองค์กรปกครองส่วนท้องถิ่น สถานที่ราชการ และศาสนสถาน ให้ทราบถึงอาการสำคัญและวิธีการป้องกันโรค โดยร่วมกับหน่วยงานที่เกี่ยวข้อง บูรณาการจัดทำแผนงานในการดำเนินงานป้องกันโรค</w:t>
      </w:r>
      <w:r w:rsidRPr="007F2E2B">
        <w:rPr>
          <w:rFonts w:ascii="TH SarabunIT๙" w:eastAsia="Times New Roman" w:hAnsi="TH SarabunIT๙" w:cs="TH SarabunIT๙" w:hint="cs"/>
          <w:color w:val="auto"/>
          <w:spacing w:val="-6"/>
          <w:cs/>
          <w:lang w:eastAsia="en-US"/>
        </w:rPr>
        <w:t xml:space="preserve"> รวมถึง</w:t>
      </w:r>
      <w:r w:rsidRPr="007F2E2B">
        <w:rPr>
          <w:rFonts w:ascii="TH SarabunIT๙" w:eastAsia="Times New Roman" w:hAnsi="TH SarabunIT๙" w:cs="TH SarabunIT๙"/>
          <w:color w:val="auto"/>
          <w:spacing w:val="-6"/>
          <w:cs/>
          <w:lang w:eastAsia="en-US"/>
        </w:rPr>
        <w:t>เน้นย้ำ</w:t>
      </w:r>
      <w:r w:rsidRPr="007F2E2B">
        <w:rPr>
          <w:rFonts w:ascii="TH SarabunIT๙" w:eastAsia="Times New Roman" w:hAnsi="TH SarabunIT๙" w:cs="TH SarabunIT๙" w:hint="cs"/>
          <w:color w:val="auto"/>
          <w:spacing w:val="-6"/>
          <w:cs/>
          <w:lang w:eastAsia="en-US"/>
        </w:rPr>
        <w:t>ให้</w:t>
      </w:r>
      <w:r w:rsidRPr="007F2E2B">
        <w:rPr>
          <w:rFonts w:ascii="TH SarabunIT๙" w:eastAsia="Times New Roman" w:hAnsi="TH SarabunIT๙" w:cs="TH SarabunIT๙"/>
          <w:color w:val="auto"/>
          <w:spacing w:val="-6"/>
          <w:cs/>
          <w:lang w:eastAsia="en-US"/>
        </w:rPr>
        <w:t>ประชาชน</w:t>
      </w:r>
      <w:r w:rsidRPr="007F2E2B">
        <w:rPr>
          <w:rFonts w:ascii="TH SarabunIT๙" w:eastAsia="Times New Roman" w:hAnsi="TH SarabunIT๙" w:cs="TH SarabunIT๙" w:hint="cs"/>
          <w:color w:val="auto"/>
          <w:spacing w:val="-6"/>
          <w:cs/>
          <w:lang w:eastAsia="en-US"/>
        </w:rPr>
        <w:t>ในพื้นที่ทราบ</w:t>
      </w:r>
      <w:r w:rsidRPr="007F2E2B">
        <w:rPr>
          <w:rFonts w:ascii="TH SarabunIT๙" w:eastAsia="Times New Roman" w:hAnsi="TH SarabunIT๙" w:cs="TH SarabunIT๙"/>
          <w:color w:val="auto"/>
          <w:spacing w:val="-6"/>
          <w:cs/>
          <w:lang w:eastAsia="en-US"/>
        </w:rPr>
        <w:t>หากมีอาการเจ็บป่วย ควรหลีกเลี่ยงการซื้อยามารับประทานเอง ควรไปพบแพทย์เพื่อตรวจวินิจฉัยหาสาเหตุและวิธีการรักษาให้ถูกต้อง</w:t>
      </w:r>
    </w:p>
    <w:p w:rsidR="00EE05C0" w:rsidRPr="00EE05C0" w:rsidRDefault="00EE05C0" w:rsidP="00EE05C0">
      <w:pPr>
        <w:spacing w:line="216" w:lineRule="auto"/>
        <w:jc w:val="thaiDistribute"/>
        <w:rPr>
          <w:rFonts w:ascii="TH SarabunIT๙" w:eastAsia="Times New Roman" w:hAnsi="TH SarabunIT๙" w:cs="TH SarabunIT๙" w:hint="cs"/>
          <w:color w:val="auto"/>
          <w:spacing w:val="-6"/>
          <w:cs/>
          <w:lang w:eastAsia="en-US"/>
        </w:rPr>
      </w:pPr>
      <w:bookmarkStart w:id="0" w:name="_GoBack"/>
      <w:bookmarkEnd w:id="0"/>
    </w:p>
    <w:p w:rsidR="00EE05C0" w:rsidRPr="00EE05C0" w:rsidRDefault="00EE05C0" w:rsidP="00EE05C0">
      <w:pPr>
        <w:spacing w:line="216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290AC2">
        <w:rPr>
          <w:rFonts w:ascii="TH SarabunIT๙" w:hAnsi="TH SarabunIT๙" w:cs="TH SarabunIT๙"/>
          <w:cs/>
        </w:rPr>
        <w:t>๓.</w:t>
      </w:r>
      <w:r>
        <w:rPr>
          <w:rFonts w:ascii="TH SarabunIT๙" w:hAnsi="TH SarabunIT๙" w:cs="TH SarabunIT๙" w:hint="cs"/>
          <w:cs/>
        </w:rPr>
        <w:t xml:space="preserve"> พิจารณา</w:t>
      </w:r>
      <w:r>
        <w:rPr>
          <w:rFonts w:ascii="TH SarabunIT๙" w:hAnsi="TH SarabunIT๙" w:cs="TH SarabunIT๙"/>
        </w:rPr>
        <w:t xml:space="preserve"> …</w:t>
      </w:r>
    </w:p>
    <w:p w:rsidR="00EE05C0" w:rsidRDefault="00EE05C0" w:rsidP="00EE05C0">
      <w:pPr>
        <w:spacing w:line="216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- 2 </w:t>
      </w:r>
      <w:r>
        <w:rPr>
          <w:rFonts w:ascii="TH SarabunIT๙" w:hAnsi="TH SarabunIT๙" w:cs="TH SarabunIT๙"/>
        </w:rPr>
        <w:t>–</w:t>
      </w:r>
    </w:p>
    <w:p w:rsidR="00EE05C0" w:rsidRDefault="00EE05C0" w:rsidP="00EE05C0">
      <w:pPr>
        <w:spacing w:line="216" w:lineRule="auto"/>
        <w:jc w:val="thaiDistribute"/>
        <w:rPr>
          <w:rFonts w:ascii="TH SarabunIT๙" w:hAnsi="TH SarabunIT๙" w:cs="TH SarabunIT๙"/>
        </w:rPr>
      </w:pPr>
    </w:p>
    <w:p w:rsidR="00EE05C0" w:rsidRDefault="00EE05C0" w:rsidP="00EE05C0">
      <w:pPr>
        <w:spacing w:line="21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 w:rsidRPr="00290AC2">
        <w:rPr>
          <w:rFonts w:ascii="TH SarabunIT๙" w:hAnsi="TH SarabunIT๙" w:cs="TH SarabunIT๙"/>
          <w:cs/>
        </w:rPr>
        <w:t>๓.</w:t>
      </w:r>
      <w:r>
        <w:rPr>
          <w:rFonts w:ascii="TH SarabunIT๙" w:hAnsi="TH SarabunIT๙" w:cs="TH SarabunIT๙" w:hint="cs"/>
          <w:cs/>
        </w:rPr>
        <w:t xml:space="preserve"> พิจารณาจัดกิจกรรมรณรงค์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>จิตอาสาพัฒนาสิ่งแวดล้อม</w:t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ป้องกันโรคไข้เลือดออก</w:t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br/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เพื่อกำจัดแหล่งเพาะพันธุ์ยุงลาย </w:t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>โดยขอความร่วมมือจิตอาสาในพื้นที่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>มีส่วนร่วมในกิจกรรม</w:t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Pr="003357C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เช่น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 </w:t>
      </w:r>
      <w:r w:rsidRPr="003357C1">
        <w:rPr>
          <w:rFonts w:ascii="TH SarabunIT๙" w:eastAsia="Times New Roman" w:hAnsi="TH SarabunIT๙" w:cs="TH SarabunIT๙" w:hint="cs"/>
          <w:color w:val="auto"/>
          <w:cs/>
          <w:lang w:eastAsia="en-US"/>
        </w:rPr>
        <w:t>ร่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>วมกันรณรงค์</w:t>
      </w:r>
      <w:r w:rsidRPr="000E40DF">
        <w:rPr>
          <w:rFonts w:ascii="TH SarabunIT๙" w:eastAsia="Times New Roman" w:hAnsi="TH SarabunIT๙" w:cs="TH SarabunIT๙"/>
          <w:color w:val="auto"/>
          <w:spacing w:val="-4"/>
          <w:cs/>
          <w:lang w:eastAsia="en-US"/>
        </w:rPr>
        <w:t xml:space="preserve">ให้ประชาชนตื่นตัวเรื่องป้องกันไข้เลือดออกและพิจารณาจัดกิจกรรม </w:t>
      </w:r>
      <w:r w:rsidRPr="000E40DF">
        <w:rPr>
          <w:rFonts w:ascii="TH SarabunIT๙" w:eastAsia="Times New Roman" w:hAnsi="TH SarabunIT๙" w:cs="TH SarabunIT๙"/>
          <w:color w:val="auto"/>
          <w:spacing w:val="-4"/>
          <w:lang w:eastAsia="en-US"/>
        </w:rPr>
        <w:t xml:space="preserve">Big Cleaning </w:t>
      </w:r>
      <w:r w:rsidRPr="000E40DF">
        <w:rPr>
          <w:rFonts w:ascii="TH SarabunIT๙" w:eastAsia="Times New Roman" w:hAnsi="TH SarabunIT๙" w:cs="TH SarabunIT๙" w:hint="cs"/>
          <w:color w:val="auto"/>
          <w:spacing w:val="-4"/>
          <w:cs/>
          <w:lang w:eastAsia="en-US"/>
        </w:rPr>
        <w:t>อย่างน้อยสัปดาห์ละหนึ่งครั้ง</w:t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 xml:space="preserve"> </w:t>
      </w:r>
      <w:r w:rsidRPr="0006278C">
        <w:rPr>
          <w:rFonts w:ascii="TH SarabunIT๙" w:eastAsia="Times New Roman" w:hAnsi="TH SarabunIT๙" w:cs="TH SarabunIT๙"/>
          <w:color w:val="auto"/>
          <w:spacing w:val="6"/>
          <w:cs/>
          <w:lang w:eastAsia="en-US"/>
        </w:rPr>
        <w:t>เพื่อกำจัดแหล่ง</w:t>
      </w:r>
      <w:r w:rsidRPr="0006278C">
        <w:rPr>
          <w:rFonts w:ascii="TH SarabunIT๙" w:eastAsia="Times New Roman" w:hAnsi="TH SarabunIT๙" w:cs="TH SarabunIT๙"/>
          <w:color w:val="auto"/>
          <w:spacing w:val="2"/>
          <w:cs/>
          <w:lang w:eastAsia="en-US"/>
        </w:rPr>
        <w:t>เพาะพันธุ์ยุงลายทั้งบริเวณภายใน</w:t>
      </w:r>
      <w:r w:rsidRPr="0006278C">
        <w:rPr>
          <w:rFonts w:ascii="TH SarabunIT๙" w:eastAsia="Times New Roman" w:hAnsi="TH SarabunIT๙" w:cs="TH SarabunIT๙"/>
          <w:color w:val="auto"/>
          <w:spacing w:val="6"/>
          <w:cs/>
          <w:lang w:eastAsia="en-US"/>
        </w:rPr>
        <w:t>และภายนอกหน่วยงาน เก็บภาชนะ</w:t>
      </w:r>
      <w:r w:rsidRPr="0006278C">
        <w:rPr>
          <w:rFonts w:ascii="TH SarabunIT๙" w:eastAsia="Times New Roman" w:hAnsi="TH SarabunIT๙" w:cs="TH SarabunIT๙"/>
          <w:color w:val="auto"/>
          <w:spacing w:val="4"/>
          <w:cs/>
          <w:lang w:eastAsia="en-US"/>
        </w:rPr>
        <w:t>ไม่ให้มีที่เพาะพันธุ์ยุง</w:t>
      </w:r>
      <w:r>
        <w:rPr>
          <w:rFonts w:ascii="TH SarabunIT๙" w:eastAsia="Times New Roman" w:hAnsi="TH SarabunIT๙" w:cs="TH SarabunIT๙" w:hint="cs"/>
          <w:color w:val="auto"/>
          <w:spacing w:val="4"/>
          <w:cs/>
          <w:lang w:eastAsia="en-US"/>
        </w:rPr>
        <w:t>ลาย</w:t>
      </w:r>
      <w:r>
        <w:rPr>
          <w:rFonts w:ascii="TH SarabunIT๙" w:eastAsia="Times New Roman" w:hAnsi="TH SarabunIT๙" w:cs="TH SarabunIT๙" w:hint="cs"/>
          <w:color w:val="auto"/>
          <w:cs/>
          <w:lang w:eastAsia="en-US"/>
        </w:rPr>
        <w:t>แ</w:t>
      </w:r>
      <w:r w:rsidRPr="003357C1">
        <w:rPr>
          <w:rFonts w:ascii="TH SarabunIT๙" w:eastAsia="Times New Roman" w:hAnsi="TH SarabunIT๙" w:cs="TH SarabunIT๙"/>
          <w:color w:val="auto"/>
          <w:cs/>
          <w:lang w:eastAsia="en-US"/>
        </w:rPr>
        <w:t xml:space="preserve">ละภาชนะเก็บน้ำต้องมีฝาปิดให้มิดชิด หรือเปลี่ยนถ่ายน้ำไม่ให้ยุงลายวางไข่ </w:t>
      </w:r>
    </w:p>
    <w:p w:rsidR="00EE05C0" w:rsidRPr="00290AC2" w:rsidRDefault="00EE05C0" w:rsidP="00EE05C0">
      <w:pPr>
        <w:spacing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 </w:t>
      </w:r>
      <w:r w:rsidRPr="00290AC2">
        <w:rPr>
          <w:rFonts w:ascii="TH SarabunIT๙" w:hAnsi="TH SarabunIT๙" w:cs="TH SarabunIT๙"/>
          <w:cs/>
        </w:rPr>
        <w:t>กรณีพบผู้ป่วยในชุมชน ให้องค์กรปกครองส่วนท้องถิ่นร่วมกับหน่วยงานกระทรวงสาธารณสุขในระดับพื้นที่ ปฏิบัติการควบคุมการระบาดของโรค โดยการกำจัดลูกน้ำ และกำจัดยุง</w:t>
      </w:r>
      <w:r>
        <w:rPr>
          <w:rFonts w:ascii="TH SarabunIT๙" w:hAnsi="TH SarabunIT๙" w:cs="TH SarabunIT๙" w:hint="cs"/>
          <w:cs/>
        </w:rPr>
        <w:t>ลาย</w:t>
      </w:r>
      <w:r w:rsidRPr="00290AC2">
        <w:rPr>
          <w:rFonts w:ascii="TH SarabunIT๙" w:hAnsi="TH SarabunIT๙" w:cs="TH SarabunIT๙"/>
          <w:cs/>
        </w:rPr>
        <w:br/>
      </w:r>
      <w:r w:rsidRPr="00082D92">
        <w:rPr>
          <w:rFonts w:ascii="TH SarabunIT๙" w:hAnsi="TH SarabunIT๙" w:cs="TH SarabunIT๙"/>
          <w:cs/>
        </w:rPr>
        <w:t>ตัวเต็มวัยในรัศมี ๑๐๐ เมตร รอบบ้านที่อยู่อาศัยของผู้ป่วยโรคไข้เลือดออกภายใน ๒๔ ชั่วโมงแรกที่ได้รับการยืนยัน</w:t>
      </w:r>
      <w:r w:rsidRPr="00290AC2">
        <w:rPr>
          <w:rFonts w:ascii="TH SarabunIT๙" w:hAnsi="TH SarabunIT๙" w:cs="TH SarabunIT๙"/>
          <w:cs/>
        </w:rPr>
        <w:t>อาการจากการสอบสวนโรคว่ามีผู้ป่วยในพื้นที่</w:t>
      </w:r>
    </w:p>
    <w:p w:rsidR="00EE05C0" w:rsidRDefault="00EE05C0" w:rsidP="00EE05C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ab/>
        <w:t xml:space="preserve">5. </w:t>
      </w:r>
      <w:r w:rsidRPr="00B957B9">
        <w:rPr>
          <w:rFonts w:ascii="TH SarabunIT๙" w:hAnsi="TH SarabunIT๙" w:cs="TH SarabunIT๙"/>
          <w:cs/>
        </w:rPr>
        <w:t>กรณีจัดซื้อทรายทีมีฟอส สารเคมีหรืออุปกรณ์พ่นยุง ให้</w:t>
      </w:r>
      <w:r w:rsidRPr="00B957B9">
        <w:rPr>
          <w:rFonts w:ascii="TH SarabunIT๙" w:hAnsi="TH SarabunIT๙" w:cs="TH SarabunIT๙"/>
          <w:spacing w:val="-10"/>
          <w:cs/>
        </w:rPr>
        <w:t>ดำเนินการจัดซื้อจัดจ้าง</w:t>
      </w:r>
      <w:r>
        <w:rPr>
          <w:rFonts w:ascii="TH SarabunIT๙" w:hAnsi="TH SarabunIT๙" w:cs="TH SarabunIT๙" w:hint="cs"/>
          <w:spacing w:val="-10"/>
          <w:cs/>
        </w:rPr>
        <w:br/>
      </w:r>
      <w:r w:rsidRPr="00B957B9">
        <w:rPr>
          <w:rFonts w:ascii="TH SarabunIT๙" w:hAnsi="TH SarabunIT๙" w:cs="TH SarabunIT๙"/>
          <w:spacing w:val="-10"/>
          <w:cs/>
        </w:rPr>
        <w:t>ตามพระราชบัญญัติ</w:t>
      </w:r>
      <w:r w:rsidRPr="00B957B9">
        <w:rPr>
          <w:rFonts w:ascii="TH SarabunIT๙" w:hAnsi="TH SarabunIT๙" w:cs="TH SarabunIT๙"/>
          <w:cs/>
        </w:rPr>
        <w:t xml:space="preserve">การจัดซื้อจัดจ้างและการบริหารพัสดุภาครัฐ พ.ศ. ๒๕๖๐ และตามกฎหมาย ระเบียบ ข้อบังคับ </w:t>
      </w:r>
      <w:r w:rsidRPr="000A10CB">
        <w:rPr>
          <w:rFonts w:ascii="TH SarabunIT๙" w:hAnsi="TH SarabunIT๙" w:cs="TH SarabunIT๙"/>
          <w:cs/>
        </w:rPr>
        <w:t>มติคณะรัฐมนตรีที่เกี่ยวข้องและมาตรฐานของทางราชการ โดยพิจารณาถึงประโยชน์สูงสุดของทางราชการเป็นสำคัญ</w:t>
      </w:r>
      <w:r w:rsidRPr="00B957B9">
        <w:rPr>
          <w:rFonts w:ascii="TH SarabunIT๙" w:hAnsi="TH SarabunIT๙" w:cs="TH SarabunIT๙"/>
          <w:cs/>
        </w:rPr>
        <w:t xml:space="preserve"> </w:t>
      </w:r>
    </w:p>
    <w:p w:rsidR="00EE05C0" w:rsidRPr="00CA53E0" w:rsidRDefault="00EE05C0" w:rsidP="00EE05C0">
      <w:pPr>
        <w:spacing w:before="120"/>
        <w:ind w:firstLine="1418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จึงเรียนมาเพื่อโปรดพิจารณาดำเนินการ</w:t>
      </w:r>
    </w:p>
    <w:p w:rsidR="00EE05C0" w:rsidRDefault="00EE05C0" w:rsidP="00EE05C0">
      <w:pPr>
        <w:tabs>
          <w:tab w:val="left" w:pos="4395"/>
        </w:tabs>
        <w:spacing w:before="240"/>
        <w:ind w:firstLine="4394"/>
        <w:rPr>
          <w:rFonts w:ascii="TH SarabunIT๙" w:hAnsi="TH SarabunIT๙" w:cs="TH SarabunIT๙"/>
        </w:rPr>
      </w:pPr>
      <w:r w:rsidRPr="00437B12">
        <w:rPr>
          <w:rFonts w:ascii="TH SarabunIT๙" w:hAnsi="TH SarabunIT๙" w:cs="TH SarabunIT๙"/>
          <w:cs/>
        </w:rPr>
        <w:t>ขอแสดงความนับถือ</w:t>
      </w:r>
    </w:p>
    <w:p w:rsidR="00EE05C0" w:rsidRDefault="00EE05C0" w:rsidP="00EE05C0">
      <w:pPr>
        <w:tabs>
          <w:tab w:val="left" w:pos="4395"/>
        </w:tabs>
        <w:ind w:firstLine="4394"/>
        <w:rPr>
          <w:rFonts w:ascii="TH SarabunIT๙" w:hAnsi="TH SarabunIT๙" w:cs="TH SarabunIT๙" w:hint="cs"/>
          <w:sz w:val="28"/>
        </w:rPr>
      </w:pPr>
    </w:p>
    <w:p w:rsidR="00EE05C0" w:rsidRDefault="00EE05C0" w:rsidP="00EE05C0">
      <w:pPr>
        <w:tabs>
          <w:tab w:val="left" w:pos="4395"/>
        </w:tabs>
        <w:ind w:firstLine="4394"/>
        <w:rPr>
          <w:rFonts w:ascii="TH SarabunIT๙" w:hAnsi="TH SarabunIT๙" w:cs="TH SarabunIT๙" w:hint="cs"/>
          <w:sz w:val="28"/>
        </w:rPr>
      </w:pPr>
    </w:p>
    <w:p w:rsidR="00EE05C0" w:rsidRPr="001E23E3" w:rsidRDefault="00EE05C0" w:rsidP="00EE05C0">
      <w:pPr>
        <w:tabs>
          <w:tab w:val="left" w:pos="4395"/>
        </w:tabs>
        <w:ind w:firstLine="4394"/>
        <w:rPr>
          <w:rFonts w:ascii="TH SarabunIT๙" w:hAnsi="TH SarabunIT๙" w:cs="TH SarabunIT๙" w:hint="cs"/>
          <w:sz w:val="28"/>
        </w:rPr>
      </w:pPr>
    </w:p>
    <w:p w:rsidR="00EE05C0" w:rsidRPr="001E23E3" w:rsidRDefault="00EE05C0" w:rsidP="00EE05C0">
      <w:pPr>
        <w:tabs>
          <w:tab w:val="left" w:pos="4395"/>
        </w:tabs>
        <w:ind w:firstLine="4394"/>
        <w:rPr>
          <w:rFonts w:ascii="TH SarabunIT๙" w:hAnsi="TH SarabunIT๙" w:cs="TH SarabunIT๙" w:hint="cs"/>
          <w:sz w:val="28"/>
          <w:cs/>
        </w:rPr>
      </w:pPr>
    </w:p>
    <w:p w:rsidR="00EE05C0" w:rsidRDefault="00EE05C0" w:rsidP="00EE05C0">
      <w:pPr>
        <w:rPr>
          <w:rFonts w:ascii="TH SarabunIT๙" w:hAnsi="TH SarabunIT๙" w:cs="TH SarabunIT๙" w:hint="cs"/>
          <w:color w:val="0D0D0D"/>
        </w:rPr>
      </w:pPr>
      <w:r>
        <w:rPr>
          <w:rFonts w:ascii="TH SarabunIT๙" w:hAnsi="TH SarabunIT๙" w:cs="TH SarabunIT๙"/>
          <w:color w:val="0D0D0D"/>
        </w:rPr>
        <w:tab/>
      </w:r>
      <w:r>
        <w:rPr>
          <w:rFonts w:ascii="TH SarabunIT๙" w:hAnsi="TH SarabunIT๙" w:cs="TH SarabunIT๙"/>
          <w:color w:val="0D0D0D"/>
        </w:rPr>
        <w:tab/>
        <w:t xml:space="preserve">                            </w:t>
      </w:r>
      <w:r>
        <w:rPr>
          <w:rFonts w:ascii="TH SarabunIT๙" w:hAnsi="TH SarabunIT๙" w:cs="TH SarabunIT๙" w:hint="cs"/>
          <w:color w:val="0D0D0D"/>
          <w:cs/>
        </w:rPr>
        <w:t xml:space="preserve">     </w:t>
      </w:r>
      <w:r w:rsidRPr="00437B12">
        <w:rPr>
          <w:rFonts w:ascii="TH SarabunIT๙" w:hAnsi="TH SarabunIT๙" w:cs="TH SarabunIT๙"/>
          <w:color w:val="0D0D0D"/>
          <w:cs/>
        </w:rPr>
        <w:t>อธ</w:t>
      </w:r>
      <w:r>
        <w:rPr>
          <w:rFonts w:ascii="TH SarabunIT๙" w:hAnsi="TH SarabunIT๙" w:cs="TH SarabunIT๙"/>
          <w:color w:val="0D0D0D"/>
          <w:cs/>
        </w:rPr>
        <w:t>ิบดีกรมส่งเสริมการปกครองท้องถิ่</w:t>
      </w:r>
      <w:r>
        <w:rPr>
          <w:rFonts w:ascii="TH SarabunIT๙" w:hAnsi="TH SarabunIT๙" w:cs="TH SarabunIT๙" w:hint="cs"/>
          <w:color w:val="0D0D0D"/>
          <w:cs/>
        </w:rPr>
        <w:t>น</w:t>
      </w:r>
    </w:p>
    <w:p w:rsidR="00EE05C0" w:rsidRPr="007A2579" w:rsidRDefault="00EE05C0" w:rsidP="00EE05C0">
      <w:pPr>
        <w:rPr>
          <w:rFonts w:ascii="TH SarabunIT๙" w:hAnsi="TH SarabunIT๙" w:cs="TH SarabunIT๙" w:hint="cs"/>
          <w:color w:val="0D0D0D"/>
          <w:cs/>
        </w:rPr>
      </w:pPr>
    </w:p>
    <w:p w:rsidR="00EE05C0" w:rsidRDefault="00EE05C0" w:rsidP="00EE05C0">
      <w:pPr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:rsidR="00EE05C0" w:rsidRPr="00DE4CA1" w:rsidRDefault="00EE05C0" w:rsidP="00EE05C0">
      <w:pPr>
        <w:jc w:val="thaiDistribute"/>
        <w:rPr>
          <w:rFonts w:ascii="TH SarabunIT๙" w:hAnsi="TH SarabunIT๙" w:cs="TH SarabunIT๙" w:hint="cs"/>
          <w:cs/>
        </w:rPr>
      </w:pPr>
      <w:r w:rsidRPr="00DE4CA1">
        <w:rPr>
          <w:rFonts w:ascii="TH SarabunIT๙" w:hAnsi="TH SarabunIT๙" w:cs="TH SarabunIT๙" w:hint="cs"/>
          <w:cs/>
        </w:rPr>
        <w:t>กองสาธารณสุขท้องถิ่น</w:t>
      </w:r>
    </w:p>
    <w:p w:rsidR="00EE05C0" w:rsidRPr="00DE4CA1" w:rsidRDefault="00EE05C0" w:rsidP="00EE05C0">
      <w:pPr>
        <w:jc w:val="thaiDistribute"/>
        <w:rPr>
          <w:rFonts w:ascii="TH SarabunIT๙" w:hAnsi="TH SarabunIT๙" w:cs="TH SarabunIT๙" w:hint="cs"/>
          <w:cs/>
        </w:rPr>
      </w:pPr>
      <w:r w:rsidRPr="00DE4CA1">
        <w:rPr>
          <w:rFonts w:ascii="TH SarabunIT๙" w:hAnsi="TH SarabunIT๙" w:cs="TH SarabunIT๙" w:hint="cs"/>
          <w:cs/>
        </w:rPr>
        <w:t>กลุ่มงานป้องกันโรคติดต่อ</w:t>
      </w:r>
    </w:p>
    <w:p w:rsidR="00EE05C0" w:rsidRPr="00DE4CA1" w:rsidRDefault="00EE05C0" w:rsidP="00EE05C0">
      <w:pPr>
        <w:jc w:val="thaiDistribute"/>
        <w:rPr>
          <w:rFonts w:ascii="TH SarabunIT๙" w:hAnsi="TH SarabunIT๙" w:cs="TH SarabunIT๙"/>
        </w:rPr>
      </w:pPr>
      <w:r w:rsidRPr="00DE4CA1">
        <w:rPr>
          <w:rFonts w:ascii="TH SarabunIT๙" w:hAnsi="TH SarabunIT๙" w:cs="TH SarabunIT๙"/>
          <w:cs/>
        </w:rPr>
        <w:t>โทร. ๐ ๒</w:t>
      </w:r>
      <w:r w:rsidRPr="00DE4CA1">
        <w:rPr>
          <w:rFonts w:ascii="TH SarabunIT๙" w:hAnsi="TH SarabunIT๙" w:cs="TH SarabunIT๙" w:hint="cs"/>
          <w:cs/>
        </w:rPr>
        <w:t>241</w:t>
      </w:r>
      <w:r w:rsidRPr="00DE4CA1">
        <w:rPr>
          <w:rFonts w:ascii="TH SarabunIT๙" w:hAnsi="TH SarabunIT๙" w:cs="TH SarabunIT๙"/>
          <w:cs/>
        </w:rPr>
        <w:t xml:space="preserve"> </w:t>
      </w:r>
      <w:r w:rsidRPr="00DE4CA1">
        <w:rPr>
          <w:rFonts w:ascii="TH SarabunIT๙" w:hAnsi="TH SarabunIT๙" w:cs="TH SarabunIT๙" w:hint="cs"/>
          <w:cs/>
        </w:rPr>
        <w:t>7225</w:t>
      </w:r>
    </w:p>
    <w:p w:rsidR="00EE05C0" w:rsidRPr="00EE05C0" w:rsidRDefault="00EE05C0" w:rsidP="00EE05C0">
      <w:pPr>
        <w:tabs>
          <w:tab w:val="left" w:pos="7594"/>
        </w:tabs>
        <w:rPr>
          <w:rFonts w:ascii="TH SarabunIT๙" w:hAnsi="TH SarabunIT๙" w:cs="TH SarabunIT๙"/>
          <w:color w:val="A6A6A6"/>
          <w:sz w:val="16"/>
          <w:szCs w:val="16"/>
        </w:rPr>
      </w:pPr>
      <w:r w:rsidRPr="00795633">
        <w:rPr>
          <w:rFonts w:ascii="TH SarabunIT๙" w:hAnsi="TH SarabunIT๙" w:cs="TH SarabunIT๙"/>
          <w:color w:val="A6A6A6"/>
          <w:cs/>
        </w:rPr>
        <w:t xml:space="preserve">ผู้ประสานงาน </w:t>
      </w:r>
      <w:r w:rsidRPr="00795633">
        <w:rPr>
          <w:rFonts w:ascii="TH SarabunIT๙" w:hAnsi="TH SarabunIT๙" w:cs="TH SarabunIT๙" w:hint="cs"/>
          <w:color w:val="A6A6A6"/>
          <w:cs/>
        </w:rPr>
        <w:t>นายจักรพงษ์  สุขใส 08 1174</w:t>
      </w:r>
      <w:r w:rsidRPr="00795633">
        <w:rPr>
          <w:rFonts w:ascii="TH SarabunIT๙" w:hAnsi="TH SarabunIT๙" w:cs="TH SarabunIT๙"/>
          <w:color w:val="A6A6A6"/>
        </w:rPr>
        <w:t xml:space="preserve"> 3738</w:t>
      </w:r>
    </w:p>
    <w:p w:rsidR="00EE05C0" w:rsidRDefault="00EE05C0">
      <w:pPr>
        <w:rPr>
          <w:rFonts w:ascii="Prompt" w:hAnsi="Prompt" w:cs="Segoe UI"/>
          <w:noProof/>
          <w:color w:val="333333"/>
          <w:sz w:val="24"/>
          <w:szCs w:val="24"/>
        </w:rPr>
      </w:pPr>
    </w:p>
    <w:p w:rsidR="00EE05C0" w:rsidRDefault="00EE05C0">
      <w:pPr>
        <w:rPr>
          <w:rFonts w:ascii="Prompt" w:hAnsi="Prompt" w:cs="Segoe UI"/>
          <w:noProof/>
          <w:color w:val="333333"/>
          <w:sz w:val="24"/>
          <w:szCs w:val="24"/>
        </w:rPr>
      </w:pPr>
    </w:p>
    <w:p w:rsidR="00370DC9" w:rsidRDefault="00EE05C0">
      <w:r>
        <w:rPr>
          <w:rFonts w:ascii="Prompt" w:hAnsi="Prompt" w:cs="Segoe UI"/>
          <w:noProof/>
          <w:color w:val="333333"/>
          <w:sz w:val="24"/>
          <w:szCs w:val="24"/>
        </w:rPr>
        <w:lastRenderedPageBreak/>
        <w:drawing>
          <wp:inline distT="0" distB="0" distL="0" distR="0" wp14:anchorId="57A93C68" wp14:editId="3825F4C1">
            <wp:extent cx="5731510" cy="4053092"/>
            <wp:effectExtent l="0" t="0" r="2540" b="5080"/>
            <wp:docPr id="1" name="Picture 1" descr="http://pr.moph.go.th/_WEBADMIN/editors/userfiles/images/payakorn_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.moph.go.th/_WEBADMIN/editors/userfiles/images/payakorn_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DC9" w:rsidSect="00EE05C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romp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C0"/>
    <w:rsid w:val="00370DC9"/>
    <w:rsid w:val="00E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0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5C0"/>
    <w:rPr>
      <w:rFonts w:ascii="Tahoma" w:eastAsiaTheme="minorHAnsi" w:hAnsi="Tahoma" w:cs="Angsana New"/>
      <w:color w:val="auto"/>
      <w:sz w:val="16"/>
      <w:szCs w:val="20"/>
      <w:lang w:eastAsia="en-US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05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0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5C0"/>
    <w:rPr>
      <w:rFonts w:ascii="Tahoma" w:eastAsiaTheme="minorHAnsi" w:hAnsi="Tahoma" w:cs="Angsana New"/>
      <w:color w:val="auto"/>
      <w:sz w:val="16"/>
      <w:szCs w:val="20"/>
      <w:lang w:eastAsia="en-US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E05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2019-10-22T06:15:00Z</dcterms:created>
  <dcterms:modified xsi:type="dcterms:W3CDTF">2019-10-22T06:32:00Z</dcterms:modified>
</cp:coreProperties>
</file>