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48" w:rsidRDefault="004356E4" w:rsidP="00755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56E4">
        <w:rPr>
          <w:rFonts w:ascii="TH SarabunPSK" w:hAnsi="TH SarabunPSK" w:cs="TH SarabunPSK"/>
          <w:sz w:val="32"/>
          <w:szCs w:val="32"/>
        </w:rPr>
        <w:t>CC084777</w:t>
      </w:r>
      <w:r w:rsidR="00755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56E4">
        <w:rPr>
          <w:rFonts w:ascii="TH SarabunPSK" w:hAnsi="TH SarabunPSK" w:cs="TH SarabunPSK"/>
          <w:sz w:val="32"/>
          <w:szCs w:val="32"/>
          <w:cs/>
        </w:rPr>
        <w:t>วินิจฉัยเกี่ยวกับสมาชิกภาพของสมาชิกสภาที่เจ็บป่วย</w:t>
      </w:r>
    </w:p>
    <w:p w:rsidR="004356E4" w:rsidRPr="00755548" w:rsidRDefault="004356E4" w:rsidP="0075554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356E4" w:rsidRDefault="00755548" w:rsidP="004356E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56E4" w:rsidRPr="007F10F7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คณะกรรมการพิจารณาร่างกฎหมายของกระทรวงมหาดไทย คณะที่ ๑ เคยให้ความเห็นเกี่ยวกับกรณีที่สมาชิกสภาท้องถิ่นป่วยเนื่องจากล้มลงในห้องน้ำ เส้นเลือดในสมองโป่งพอง ไม่สามารถพูดคุยสื่อสารได้ เคลื่อนไหวร่างกายหรือช่วยเหลือตัวเองไม่ได้ จนในที่สุดศาลได้มีคำสั่งให้สมาชิกสภาท้องถิ่นดังกล่าวซึ่งมีอาการเยี่ยงคนวิกลจริต เป็นคนไร้ความสามารถ ซึ่งคณะกรรมการพิจารณาร่างกฎหมายของกระทรวงมหาดไทยมีความเห็นว่า เมื่อสมาชิกสภาท้องถิ่นดังกล่าวเป็นผู้มีความประพฤติหรือกิริยาผิดปกติ โดยมีความรู้สึก ความรู้สึกตัว หรือมีความรู้สึกผิดชอบที่คลาดเคลื่อนไปจากธรรมดาสามัญที่คนปกติพึงมี เพราะเหตุที่เกิดขึ้นดังกล่าว จึงเป็นบุคคลต้องห้ามมิให้ใช้สิทธิสมัครรับเลือกตั้งเพราะวิกลจริต และซึ่งกรณีดังกล่าวปรากฏหลักฐานชัดแจ้ง (ตามคำพิพากษาของศาล) และไม่มีผู้ใดโต้แย้งสมาชิกสภาท้องถิ่นดังกล่าวก็ต้องสิ้นสุดสมาชิกภาพโดยผลของกฎหมายทันที เพราะเหตุมีลักษณะต้องห้ามเนื่องจากวิกลจริต แต่หากไม่ปรากฏหลักฐานชัดแจ้ง มีข้อสงสัยว่าสมาชิกสภาท้องถิ่นที่เจ็บป่วยนั้นมีลักษณะวิกลจริตหรือไม่ ก็ต้องให้ผู้กำกับดูแลตามกฎหมายสอบสวนและประกาศคำวินิจฉัย ซึ่งผู้หารือสามารถนำแนวทางนี้ไปใช้ประกอบการพิจารณาได้ ทั้งนี้จะต้องสอบสวนข้อเท็จจริงให้เกิดความชัดเจนเสียก่อน </w:t>
      </w:r>
      <w:bookmarkStart w:id="0" w:name="_GoBack"/>
      <w:bookmarkEnd w:id="0"/>
    </w:p>
    <w:p w:rsidR="00AF22BF" w:rsidRDefault="00AF22BF" w:rsidP="0075554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F22BF" w:rsidSect="00AF22BF">
      <w:pgSz w:w="12240" w:h="15840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8F9"/>
    <w:multiLevelType w:val="hybridMultilevel"/>
    <w:tmpl w:val="651C4D20"/>
    <w:lvl w:ilvl="0" w:tplc="ACC45CE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3F"/>
    <w:rsid w:val="000113A9"/>
    <w:rsid w:val="0004797B"/>
    <w:rsid w:val="000D5305"/>
    <w:rsid w:val="001366EF"/>
    <w:rsid w:val="00180B41"/>
    <w:rsid w:val="001C17EB"/>
    <w:rsid w:val="001D5751"/>
    <w:rsid w:val="001E28B6"/>
    <w:rsid w:val="001E62C8"/>
    <w:rsid w:val="002B0B62"/>
    <w:rsid w:val="002B6F67"/>
    <w:rsid w:val="0033232A"/>
    <w:rsid w:val="00353E0F"/>
    <w:rsid w:val="003848FA"/>
    <w:rsid w:val="00397056"/>
    <w:rsid w:val="003D5D3F"/>
    <w:rsid w:val="003E1FBC"/>
    <w:rsid w:val="004356E4"/>
    <w:rsid w:val="0053342B"/>
    <w:rsid w:val="005A45B1"/>
    <w:rsid w:val="005C3BC3"/>
    <w:rsid w:val="00613867"/>
    <w:rsid w:val="006200D4"/>
    <w:rsid w:val="006670EA"/>
    <w:rsid w:val="00691E67"/>
    <w:rsid w:val="006969AD"/>
    <w:rsid w:val="00755548"/>
    <w:rsid w:val="007947AA"/>
    <w:rsid w:val="008A0F9C"/>
    <w:rsid w:val="00904EC7"/>
    <w:rsid w:val="00AC14F6"/>
    <w:rsid w:val="00AE1584"/>
    <w:rsid w:val="00AF22BF"/>
    <w:rsid w:val="00B44CF2"/>
    <w:rsid w:val="00C22E04"/>
    <w:rsid w:val="00C900EA"/>
    <w:rsid w:val="00CF3A94"/>
    <w:rsid w:val="00CF46BD"/>
    <w:rsid w:val="00D07B03"/>
    <w:rsid w:val="00D53EAF"/>
    <w:rsid w:val="00D72633"/>
    <w:rsid w:val="00E51BA1"/>
    <w:rsid w:val="00E6527D"/>
    <w:rsid w:val="00E81AA3"/>
    <w:rsid w:val="00ED2F21"/>
    <w:rsid w:val="00ED4EE4"/>
    <w:rsid w:val="00F151CA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997C"/>
  <w15:chartTrackingRefBased/>
  <w15:docId w15:val="{9D8A7E04-2C5F-406F-AC04-E5B5BEBB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A9"/>
    <w:pPr>
      <w:ind w:left="720"/>
      <w:contextualSpacing/>
    </w:pPr>
  </w:style>
  <w:style w:type="table" w:styleId="a4">
    <w:name w:val="Table Grid"/>
    <w:basedOn w:val="a1"/>
    <w:uiPriority w:val="39"/>
    <w:rsid w:val="005C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DLA-PC01</dc:creator>
  <cp:keywords/>
  <dc:description/>
  <cp:lastModifiedBy>DLA-PC01</cp:lastModifiedBy>
  <cp:revision>3</cp:revision>
  <cp:lastPrinted>2022-02-15T07:15:00Z</cp:lastPrinted>
  <dcterms:created xsi:type="dcterms:W3CDTF">2022-08-10T08:26:00Z</dcterms:created>
  <dcterms:modified xsi:type="dcterms:W3CDTF">2022-08-10T08:32:00Z</dcterms:modified>
</cp:coreProperties>
</file>