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1F" w:rsidRPr="00FD061F" w:rsidRDefault="00FD061F" w:rsidP="00FD061F">
      <w:pPr>
        <w:jc w:val="center"/>
        <w:rPr>
          <w:rFonts w:ascii="TH SarabunIT๙" w:eastAsia="Times New Roman" w:hAnsi="TH SarabunIT๙" w:cs="TH SarabunIT๙" w:hint="cs"/>
          <w:noProof/>
          <w:sz w:val="56"/>
          <w:szCs w:val="56"/>
        </w:rPr>
      </w:pPr>
      <w:bookmarkStart w:id="0" w:name="_GoBack"/>
      <w:bookmarkEnd w:id="0"/>
      <w:r w:rsidRPr="00FD061F">
        <w:rPr>
          <w:rFonts w:ascii="TH SarabunIT๙" w:eastAsia="Times New Roman" w:hAnsi="TH SarabunIT๙" w:cs="TH SarabunIT๙" w:hint="cs"/>
          <w:b/>
          <w:bCs/>
          <w:noProof/>
          <w:sz w:val="56"/>
          <w:szCs w:val="56"/>
          <w:u w:val="single"/>
          <w:cs/>
        </w:rPr>
        <w:t>คำถาม</w:t>
      </w:r>
    </w:p>
    <w:p w:rsidR="00FD061F" w:rsidRPr="00DE6AFD" w:rsidRDefault="00FD061F" w:rsidP="00FD061F">
      <w:pPr>
        <w:rPr>
          <w:rFonts w:ascii="TH SarabunIT๙" w:eastAsia="Times New Roman" w:hAnsi="TH SarabunIT๙" w:cs="TH SarabunIT๙"/>
          <w:noProof/>
          <w:sz w:val="36"/>
          <w:szCs w:val="36"/>
        </w:rPr>
      </w:pPr>
      <w:r w:rsidRPr="00DE6AFD">
        <w:rPr>
          <w:rFonts w:ascii="TH SarabunIT๙" w:eastAsia="Times New Roman" w:hAnsi="TH SarabunIT๙" w:cs="TH SarabunIT๙"/>
          <w:noProof/>
          <w:sz w:val="36"/>
          <w:szCs w:val="36"/>
          <w:cs/>
        </w:rPr>
        <w:t>กรณีงานที่  เจ้าหน้าที่ผู้ปฏิบัติ ในตำแหน่งปัจจุบัน  จพง.การเงินและบัญชี  ได้ปฏิบัติงานทำให้มีการแทรกแซง  และให้ผู้อื่นกระทำการอันแสวงหาผลประโยชน์ ทำให้เกิดปัญหาถูกผู้บังคับบัญชาไม่ผ่านงาน และปฏิบัติงานถูกตำหนิและทำให้เกิดปัญหาแก่ตนเองและเพื่อนร่วมงาน(แต่ไม่มีการทุจริต)   ซึ่งปฏิบัติงานในตำแหน่ง จำนวน 21 ปีไม่เคยมีประวัติด่างพลอยในเรื่องทุจริต จึงได้ขอโอน(ย้าย)  ต่างกระทรวง ในตำแหน่งอื่นในประเภทเดียวกันและระดับเดียวกัน   หน่วยงานสามารถ นำระเบียบนี้มาใช้ได้หรือไม่</w:t>
      </w:r>
    </w:p>
    <w:p w:rsidR="00FD061F" w:rsidRPr="00DE6AFD" w:rsidRDefault="00FD061F" w:rsidP="00FD061F">
      <w:pPr>
        <w:jc w:val="center"/>
        <w:rPr>
          <w:rFonts w:ascii="TH SarabunIT๙" w:eastAsia="Times New Roman" w:hAnsi="TH SarabunIT๙" w:cs="TH SarabunIT๙"/>
          <w:b/>
          <w:bCs/>
          <w:noProof/>
          <w:sz w:val="52"/>
          <w:szCs w:val="52"/>
          <w:u w:val="single"/>
        </w:rPr>
      </w:pPr>
      <w:r w:rsidRPr="00DE6AFD">
        <w:rPr>
          <w:rFonts w:ascii="TH SarabunIT๙" w:eastAsia="Times New Roman" w:hAnsi="TH SarabunIT๙" w:cs="TH SarabunIT๙"/>
          <w:b/>
          <w:bCs/>
          <w:noProof/>
          <w:sz w:val="52"/>
          <w:szCs w:val="52"/>
          <w:u w:val="single"/>
          <w:cs/>
        </w:rPr>
        <w:t>มาตรา ๖๖</w:t>
      </w:r>
    </w:p>
    <w:p w:rsidR="00FD061F" w:rsidRPr="00DE6AFD" w:rsidRDefault="00FD061F" w:rsidP="00FD061F">
      <w:pPr>
        <w:rPr>
          <w:rFonts w:ascii="TH SarabunIT๙" w:eastAsia="Times New Roman" w:hAnsi="TH SarabunIT๙" w:cs="TH SarabunIT๙"/>
          <w:noProof/>
          <w:sz w:val="36"/>
          <w:szCs w:val="36"/>
        </w:rPr>
      </w:pPr>
      <w:r w:rsidRPr="00DE6AFD">
        <w:rPr>
          <w:rFonts w:ascii="TH SarabunIT๙" w:eastAsia="Times New Roman" w:hAnsi="TH SarabunIT๙" w:cs="TH SarabunIT๙"/>
          <w:noProof/>
          <w:sz w:val="36"/>
          <w:szCs w:val="36"/>
          <w:cs/>
        </w:rPr>
        <w:t>ข้าราชการพลเรือนสามัญ ผู้ใดได้รับแต่งตั้งให้ดำรงตำแหน่ง ตามมาตรา ๖๒ แล้ว หากภายหลังปรากฏว่าเป็นผู้มีคุณสมบัติไม่ตรงตามคุณสมบัติเฉพาะ สำหรับตำแหน่งนั้น ให้ผู้บังคับบัญชาซึ่งมีอำนาจสั่งบรรจุตามมาตรา ๕๗ แต่งตั้งผู้นั้นให้กลับไปดำรงตำแหน่งตามเดิมหรือตำแหน่งอื่นในประเภทเดียว กันและระดับเดียวกันโดยพลัน แต่ทั้งนี้ ไม่กระทบกระเทือนถึงการใดที่ผู้นั้นได้ปฏิบัติไปตามอำนาจและหน้าที่ และการรับเงินเดือน หรือผลประโยชน์อื่นใดที่ได้รับหรือมีสิทธิจะได้รับอยู่ก่อนได้รับคำสั่งให้ กลับไปดำรงตำแหน่งตามเดิมหรือตำแหน่งอื่นในประเภทเดียวกันและระดับเดียวกัน</w:t>
      </w:r>
    </w:p>
    <w:p w:rsidR="00FD061F" w:rsidRPr="00DE6AFD" w:rsidRDefault="00FD061F" w:rsidP="00FD061F">
      <w:pPr>
        <w:rPr>
          <w:rFonts w:ascii="TH SarabunIT๙" w:eastAsia="Times New Roman" w:hAnsi="TH SarabunIT๙" w:cs="TH SarabunIT๙"/>
          <w:noProof/>
          <w:sz w:val="36"/>
          <w:szCs w:val="36"/>
        </w:rPr>
      </w:pPr>
      <w:r w:rsidRPr="00DE6AFD">
        <w:rPr>
          <w:rFonts w:ascii="TH SarabunIT๙" w:eastAsia="Times New Roman" w:hAnsi="TH SarabunIT๙" w:cs="TH SarabunIT๙"/>
          <w:noProof/>
          <w:sz w:val="36"/>
          <w:szCs w:val="36"/>
          <w:cs/>
        </w:rPr>
        <w:t>การรับเงินเดือน สิทธิและประโยชน์ของผู้ที่ได้รับแต่งตั้งให้กลับไปดำรงตำแหน่ง ตามเดิมหรือตำแหน่งอื่นในประเภทเดียวกันและระดับเดียวกันตามวรรคหนึ่ง ให้เป็นไป ตามหลักเกณฑ์และวิธีการที่ ก.พ. กำหนด</w:t>
      </w:r>
    </w:p>
    <w:p w:rsidR="00FD061F" w:rsidRPr="00DE6AFD" w:rsidRDefault="00FD061F" w:rsidP="00FD061F">
      <w:pPr>
        <w:rPr>
          <w:rFonts w:ascii="TH SarabunIT๙" w:eastAsia="Times New Roman" w:hAnsi="TH SarabunIT๙" w:cs="TH SarabunIT๙"/>
          <w:noProof/>
          <w:sz w:val="36"/>
          <w:szCs w:val="36"/>
        </w:rPr>
      </w:pPr>
      <w:r w:rsidRPr="00DE6AFD">
        <w:rPr>
          <w:rFonts w:ascii="TH SarabunIT๙" w:eastAsia="Times New Roman" w:hAnsi="TH SarabunIT๙" w:cs="TH SarabunIT๙"/>
          <w:noProof/>
          <w:sz w:val="36"/>
          <w:szCs w:val="36"/>
          <w:cs/>
        </w:rPr>
        <w:t>ในกรณีที่ไม่สามารถแต่งตั้งให้กลับไปดำรงตำแหน่งตามเดิมหรือตำแหน่งอื่น ในประเภทเดียวกันและระดับเดียวกันตามวรรคหนึ่งได้ ไม่ว่าด้วยเหตุใดให้ ก.พ. พิจารณา เป็นการเฉพาะราย</w:t>
      </w:r>
    </w:p>
    <w:p w:rsidR="00FD061F" w:rsidRPr="00DE6AFD" w:rsidRDefault="00FD061F" w:rsidP="00FD061F">
      <w:pPr>
        <w:rPr>
          <w:rFonts w:ascii="TH SarabunIT๙" w:eastAsia="Times New Roman" w:hAnsi="TH SarabunIT๙" w:cs="TH SarabunIT๙"/>
          <w:noProof/>
          <w:sz w:val="36"/>
          <w:szCs w:val="36"/>
        </w:rPr>
      </w:pPr>
    </w:p>
    <w:p w:rsidR="00FD061F" w:rsidRPr="00DE6AFD" w:rsidRDefault="00FD061F" w:rsidP="00FD061F">
      <w:pPr>
        <w:rPr>
          <w:rFonts w:ascii="TH SarabunIT๙" w:eastAsia="Times New Roman" w:hAnsi="TH SarabunIT๙" w:cs="TH SarabunIT๙"/>
          <w:noProof/>
          <w:sz w:val="36"/>
          <w:szCs w:val="36"/>
        </w:rPr>
      </w:pPr>
    </w:p>
    <w:p w:rsidR="00FD061F" w:rsidRPr="00DE6AFD" w:rsidRDefault="00FD061F" w:rsidP="00FD061F">
      <w:pPr>
        <w:rPr>
          <w:rFonts w:ascii="TH SarabunIT๙" w:eastAsia="Times New Roman" w:hAnsi="TH SarabunIT๙" w:cs="TH SarabunIT๙"/>
          <w:noProof/>
          <w:sz w:val="36"/>
          <w:szCs w:val="36"/>
        </w:rPr>
      </w:pPr>
    </w:p>
    <w:p w:rsidR="00FD061F" w:rsidRPr="00DE6AFD" w:rsidRDefault="00FD061F" w:rsidP="00FD061F">
      <w:pPr>
        <w:rPr>
          <w:rFonts w:ascii="TH SarabunIT๙" w:eastAsia="Times New Roman" w:hAnsi="TH SarabunIT๙" w:cs="TH SarabunIT๙"/>
          <w:noProof/>
          <w:sz w:val="36"/>
          <w:szCs w:val="36"/>
        </w:rPr>
      </w:pPr>
    </w:p>
    <w:p w:rsidR="00FD061F" w:rsidRPr="00DE6AFD" w:rsidRDefault="00FD061F" w:rsidP="00FD061F">
      <w:pPr>
        <w:rPr>
          <w:rFonts w:ascii="TH SarabunIT๙" w:eastAsia="Times New Roman" w:hAnsi="TH SarabunIT๙" w:cs="TH SarabunIT๙"/>
          <w:noProof/>
          <w:sz w:val="36"/>
          <w:szCs w:val="36"/>
        </w:rPr>
      </w:pPr>
    </w:p>
    <w:p w:rsidR="00FD061F" w:rsidRPr="00DE6AFD" w:rsidRDefault="00FD061F" w:rsidP="00FD061F">
      <w:pPr>
        <w:rPr>
          <w:rFonts w:ascii="TH SarabunIT๙" w:eastAsia="Times New Roman" w:hAnsi="TH SarabunIT๙" w:cs="TH SarabunIT๙"/>
          <w:noProof/>
          <w:sz w:val="36"/>
          <w:szCs w:val="36"/>
        </w:rPr>
      </w:pPr>
    </w:p>
    <w:p w:rsidR="00703BED" w:rsidRPr="00FD061F" w:rsidRDefault="00703BED"/>
    <w:sectPr w:rsidR="00703BED" w:rsidRPr="00FD0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1F"/>
    <w:rsid w:val="00703BED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2017-03-23T08:37:00Z</dcterms:created>
  <dcterms:modified xsi:type="dcterms:W3CDTF">2017-03-23T08:38:00Z</dcterms:modified>
</cp:coreProperties>
</file>